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C55D" w14:textId="611716FD" w:rsidR="00D96812" w:rsidRDefault="00D96812" w:rsidP="7EB0B38F">
      <w:pPr>
        <w:spacing w:before="240" w:after="240"/>
        <w:rPr>
          <w:rFonts w:ascii="Aptos" w:eastAsia="Aptos" w:hAnsi="Aptos" w:cs="Aptos"/>
          <w:b/>
          <w:bCs/>
        </w:rPr>
      </w:pPr>
      <w:r>
        <w:rPr>
          <w:rFonts w:ascii="Aptos" w:eastAsia="Aptos" w:hAnsi="Aptos" w:cs="Aptos"/>
          <w:b/>
          <w:bCs/>
        </w:rPr>
        <w:t>Den Haag: versie 25-7-2024</w:t>
      </w:r>
    </w:p>
    <w:p w14:paraId="6010098F" w14:textId="0AD43555" w:rsidR="00FB1AA0" w:rsidRDefault="4E3045DB" w:rsidP="7EB0B38F">
      <w:pPr>
        <w:spacing w:before="240" w:after="240"/>
        <w:rPr>
          <w:rFonts w:ascii="Aptos" w:eastAsia="Aptos" w:hAnsi="Aptos" w:cs="Aptos"/>
          <w:b/>
          <w:bCs/>
        </w:rPr>
      </w:pPr>
      <w:r w:rsidRPr="6271751D">
        <w:rPr>
          <w:rFonts w:ascii="Aptos" w:eastAsia="Aptos" w:hAnsi="Aptos" w:cs="Aptos"/>
          <w:b/>
          <w:bCs/>
        </w:rPr>
        <w:t xml:space="preserve">Algemene Voorwaarden </w:t>
      </w:r>
      <w:r w:rsidR="27238529" w:rsidRPr="6271751D">
        <w:rPr>
          <w:rFonts w:ascii="Aptos" w:eastAsia="Aptos" w:hAnsi="Aptos" w:cs="Aptos"/>
          <w:b/>
          <w:bCs/>
        </w:rPr>
        <w:t>voor</w:t>
      </w:r>
      <w:r w:rsidRPr="6271751D">
        <w:rPr>
          <w:rFonts w:ascii="Aptos" w:eastAsia="Aptos" w:hAnsi="Aptos" w:cs="Aptos"/>
          <w:b/>
          <w:bCs/>
        </w:rPr>
        <w:t xml:space="preserve"> </w:t>
      </w:r>
      <w:r w:rsidR="3768DAF7" w:rsidRPr="6271751D">
        <w:rPr>
          <w:rFonts w:ascii="Aptos" w:eastAsia="Aptos" w:hAnsi="Aptos" w:cs="Aptos"/>
          <w:b/>
          <w:bCs/>
        </w:rPr>
        <w:t xml:space="preserve">Gezondheidschecks, </w:t>
      </w:r>
      <w:r w:rsidRPr="6271751D">
        <w:rPr>
          <w:rFonts w:ascii="Aptos" w:eastAsia="Aptos" w:hAnsi="Aptos" w:cs="Aptos"/>
          <w:b/>
          <w:bCs/>
        </w:rPr>
        <w:t>Health Check</w:t>
      </w:r>
      <w:r w:rsidR="3484A506" w:rsidRPr="6271751D">
        <w:rPr>
          <w:rFonts w:ascii="Aptos" w:eastAsia="Aptos" w:hAnsi="Aptos" w:cs="Aptos"/>
          <w:b/>
          <w:bCs/>
        </w:rPr>
        <w:t>s en keuringen</w:t>
      </w:r>
      <w:r w:rsidRPr="6271751D">
        <w:rPr>
          <w:rFonts w:ascii="Aptos" w:eastAsia="Aptos" w:hAnsi="Aptos" w:cs="Aptos"/>
          <w:b/>
          <w:bCs/>
        </w:rPr>
        <w:t xml:space="preserve"> in Huisartsenpraktijk Statenkwartier</w:t>
      </w:r>
    </w:p>
    <w:p w14:paraId="56CA6459" w14:textId="16285C26" w:rsidR="00FB1AA0" w:rsidRDefault="4E3045DB" w:rsidP="148AF01C">
      <w:pPr>
        <w:pStyle w:val="Kop3"/>
        <w:spacing w:before="281" w:after="281"/>
      </w:pPr>
      <w:r w:rsidRPr="148AF01C">
        <w:rPr>
          <w:rFonts w:ascii="Aptos" w:eastAsia="Aptos" w:hAnsi="Aptos" w:cs="Aptos"/>
          <w:b/>
          <w:bCs/>
        </w:rPr>
        <w:t>Artikel 1. Definities</w:t>
      </w:r>
    </w:p>
    <w:p w14:paraId="07686196" w14:textId="72C8855B"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b/>
          <w:bCs/>
        </w:rPr>
        <w:t>Aanbieder van deze Algemene Voorwaarden:</w:t>
      </w:r>
      <w:r w:rsidRPr="7EB0B38F">
        <w:rPr>
          <w:rFonts w:ascii="Aptos" w:eastAsia="Aptos" w:hAnsi="Aptos" w:cs="Aptos"/>
        </w:rPr>
        <w:t xml:space="preserve"> Huisartsenpraktijk Statenkwartier (HAP Statenkwartier), geregistreerd bij de Kamer van Koophandel onder nummer  27359257, gevestigd in Den Haag, Eisenhowerlaan 81, 2517 KK</w:t>
      </w:r>
      <w:r w:rsidR="7A8F7C4A" w:rsidRPr="7EB0B38F">
        <w:rPr>
          <w:rFonts w:ascii="Aptos" w:eastAsia="Aptos" w:hAnsi="Aptos" w:cs="Aptos"/>
        </w:rPr>
        <w:t xml:space="preserve"> te bereiken via www.hapstatenkwartier.nl</w:t>
      </w:r>
    </w:p>
    <w:p w14:paraId="7D3E023F" w14:textId="39A6609A"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b/>
          <w:bCs/>
        </w:rPr>
        <w:t>HAP Statenkwartier:</w:t>
      </w:r>
      <w:r w:rsidRPr="7EB0B38F">
        <w:rPr>
          <w:rFonts w:ascii="Aptos" w:eastAsia="Aptos" w:hAnsi="Aptos" w:cs="Aptos"/>
        </w:rPr>
        <w:t xml:space="preserve"> De aanbieder van de diensten</w:t>
      </w:r>
      <w:r w:rsidR="006C2435">
        <w:rPr>
          <w:rFonts w:ascii="Aptos" w:eastAsia="Aptos" w:hAnsi="Aptos" w:cs="Aptos"/>
        </w:rPr>
        <w:t xml:space="preserve"> &amp;producten</w:t>
      </w:r>
      <w:r w:rsidR="64FCA557" w:rsidRPr="7EB0B38F">
        <w:rPr>
          <w:rFonts w:ascii="Aptos" w:eastAsia="Aptos" w:hAnsi="Aptos" w:cs="Aptos"/>
        </w:rPr>
        <w:t xml:space="preserve">. Deze wordt vertegenwoordigd door </w:t>
      </w:r>
      <w:r w:rsidR="62C1F386" w:rsidRPr="7EB0B38F">
        <w:rPr>
          <w:rFonts w:ascii="Aptos" w:eastAsia="Aptos" w:hAnsi="Aptos" w:cs="Aptos"/>
        </w:rPr>
        <w:t>een</w:t>
      </w:r>
      <w:r w:rsidRPr="7EB0B38F">
        <w:rPr>
          <w:rFonts w:ascii="Aptos" w:eastAsia="Aptos" w:hAnsi="Aptos" w:cs="Aptos"/>
        </w:rPr>
        <w:t xml:space="preserve"> arts</w:t>
      </w:r>
      <w:r w:rsidR="20B4AB1B" w:rsidRPr="7EB0B38F">
        <w:rPr>
          <w:rFonts w:ascii="Aptos" w:eastAsia="Aptos" w:hAnsi="Aptos" w:cs="Aptos"/>
        </w:rPr>
        <w:t>, verpleegkundige</w:t>
      </w:r>
      <w:r w:rsidRPr="7EB0B38F">
        <w:rPr>
          <w:rFonts w:ascii="Aptos" w:eastAsia="Aptos" w:hAnsi="Aptos" w:cs="Aptos"/>
        </w:rPr>
        <w:t xml:space="preserve"> en/of doktersassistente die de klant behandelt.</w:t>
      </w:r>
    </w:p>
    <w:p w14:paraId="5289CA61" w14:textId="2A0E3E18"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b/>
          <w:bCs/>
        </w:rPr>
        <w:t>Klant:</w:t>
      </w:r>
      <w:r w:rsidRPr="148AF01C">
        <w:rPr>
          <w:rFonts w:ascii="Aptos" w:eastAsia="Aptos" w:hAnsi="Aptos" w:cs="Aptos"/>
        </w:rPr>
        <w:t xml:space="preserve"> De natuurlijke of rechtspersoon die diensten afneemt van HAP Statenkwartier.</w:t>
      </w:r>
    </w:p>
    <w:p w14:paraId="68C21C95" w14:textId="1CC37834"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b/>
          <w:bCs/>
        </w:rPr>
        <w:t>Partijen:</w:t>
      </w:r>
      <w:r w:rsidRPr="148AF01C">
        <w:rPr>
          <w:rFonts w:ascii="Aptos" w:eastAsia="Aptos" w:hAnsi="Aptos" w:cs="Aptos"/>
        </w:rPr>
        <w:t xml:space="preserve"> De klant en HAP Statenkwartier gezamenlijk.</w:t>
      </w:r>
    </w:p>
    <w:p w14:paraId="00719EDE" w14:textId="7A90348B"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b/>
          <w:bCs/>
        </w:rPr>
        <w:t>Diensten</w:t>
      </w:r>
      <w:r w:rsidR="006C2435">
        <w:rPr>
          <w:rFonts w:ascii="Aptos" w:eastAsia="Aptos" w:hAnsi="Aptos" w:cs="Aptos"/>
          <w:b/>
          <w:bCs/>
        </w:rPr>
        <w:t xml:space="preserve"> &amp; Producten</w:t>
      </w:r>
      <w:r w:rsidRPr="7EB0B38F">
        <w:rPr>
          <w:rFonts w:ascii="Aptos" w:eastAsia="Aptos" w:hAnsi="Aptos" w:cs="Aptos"/>
          <w:b/>
          <w:bCs/>
        </w:rPr>
        <w:t>:</w:t>
      </w:r>
      <w:r w:rsidRPr="7EB0B38F">
        <w:rPr>
          <w:rFonts w:ascii="Aptos" w:eastAsia="Aptos" w:hAnsi="Aptos" w:cs="Aptos"/>
        </w:rPr>
        <w:t xml:space="preserve"> Preventief medisch onderzoek, gezondheidscheck, </w:t>
      </w:r>
      <w:r w:rsidR="59E0D064" w:rsidRPr="7EB0B38F">
        <w:rPr>
          <w:rFonts w:ascii="Aptos" w:eastAsia="Aptos" w:hAnsi="Aptos" w:cs="Aptos"/>
        </w:rPr>
        <w:t xml:space="preserve">health checks, </w:t>
      </w:r>
      <w:r w:rsidR="690EDA80" w:rsidRPr="7EB0B38F">
        <w:rPr>
          <w:rFonts w:ascii="Aptos" w:eastAsia="Aptos" w:hAnsi="Aptos" w:cs="Aptos"/>
        </w:rPr>
        <w:t xml:space="preserve">keuringen </w:t>
      </w:r>
      <w:r w:rsidRPr="7EB0B38F">
        <w:rPr>
          <w:rFonts w:ascii="Aptos" w:eastAsia="Aptos" w:hAnsi="Aptos" w:cs="Aptos"/>
        </w:rPr>
        <w:t xml:space="preserve">en andere medische onderzoeken op verzoek van de klant </w:t>
      </w:r>
      <w:r w:rsidR="664FFF08" w:rsidRPr="7EB0B38F">
        <w:rPr>
          <w:rFonts w:ascii="Aptos" w:eastAsia="Aptos" w:hAnsi="Aptos" w:cs="Aptos"/>
        </w:rPr>
        <w:t xml:space="preserve"> met een medische grondslag </w:t>
      </w:r>
      <w:r w:rsidRPr="7EB0B38F">
        <w:rPr>
          <w:rFonts w:ascii="Aptos" w:eastAsia="Aptos" w:hAnsi="Aptos" w:cs="Aptos"/>
        </w:rPr>
        <w:t>uitgevoerd door HAP Statenkwartier en</w:t>
      </w:r>
      <w:r w:rsidR="055244BE" w:rsidRPr="7EB0B38F">
        <w:rPr>
          <w:rFonts w:ascii="Aptos" w:eastAsia="Aptos" w:hAnsi="Aptos" w:cs="Aptos"/>
        </w:rPr>
        <w:t xml:space="preserve"> de aan</w:t>
      </w:r>
      <w:r w:rsidRPr="7EB0B38F">
        <w:rPr>
          <w:rFonts w:ascii="Aptos" w:eastAsia="Aptos" w:hAnsi="Aptos" w:cs="Aptos"/>
        </w:rPr>
        <w:t xml:space="preserve"> haar gelieerde zorgverleners.</w:t>
      </w:r>
    </w:p>
    <w:p w14:paraId="42384173" w14:textId="36A7E3E5" w:rsidR="0049318B" w:rsidRDefault="0049318B" w:rsidP="148AF01C">
      <w:pPr>
        <w:pStyle w:val="Lijstalinea"/>
        <w:numPr>
          <w:ilvl w:val="0"/>
          <w:numId w:val="2"/>
        </w:numPr>
        <w:spacing w:after="0"/>
        <w:rPr>
          <w:rFonts w:ascii="Aptos" w:eastAsia="Aptos" w:hAnsi="Aptos" w:cs="Aptos"/>
        </w:rPr>
      </w:pPr>
      <w:r>
        <w:rPr>
          <w:rFonts w:ascii="Aptos" w:eastAsia="Aptos" w:hAnsi="Aptos" w:cs="Aptos"/>
          <w:b/>
          <w:bCs/>
        </w:rPr>
        <w:t>Bloedprikken op eigen verzoek (</w:t>
      </w:r>
      <w:proofErr w:type="spellStart"/>
      <w:r>
        <w:rPr>
          <w:rFonts w:ascii="Aptos" w:eastAsia="Aptos" w:hAnsi="Aptos" w:cs="Aptos"/>
          <w:b/>
          <w:bCs/>
        </w:rPr>
        <w:t>BoeV</w:t>
      </w:r>
      <w:proofErr w:type="spellEnd"/>
      <w:r>
        <w:rPr>
          <w:rFonts w:ascii="Aptos" w:eastAsia="Aptos" w:hAnsi="Aptos" w:cs="Aptos"/>
          <w:b/>
          <w:bCs/>
        </w:rPr>
        <w:t>):</w:t>
      </w:r>
      <w:r>
        <w:rPr>
          <w:rFonts w:ascii="Aptos" w:eastAsia="Aptos" w:hAnsi="Aptos" w:cs="Aptos"/>
        </w:rPr>
        <w:t xml:space="preserve"> </w:t>
      </w:r>
      <w:r w:rsidR="00817121">
        <w:rPr>
          <w:rFonts w:ascii="Aptos" w:eastAsia="Aptos" w:hAnsi="Aptos" w:cs="Aptos"/>
        </w:rPr>
        <w:t xml:space="preserve">Klant </w:t>
      </w:r>
      <w:r w:rsidR="000C4DEF">
        <w:rPr>
          <w:rFonts w:ascii="Aptos" w:eastAsia="Aptos" w:hAnsi="Aptos" w:cs="Aptos"/>
        </w:rPr>
        <w:t>kiest er voor om vanuit eigen medische gedachtes en wensen bloed te prikken.</w:t>
      </w:r>
    </w:p>
    <w:p w14:paraId="21B452D2" w14:textId="616B39D5"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b/>
          <w:bCs/>
        </w:rPr>
        <w:t>Offerte:</w:t>
      </w:r>
      <w:r w:rsidRPr="148AF01C">
        <w:rPr>
          <w:rFonts w:ascii="Aptos" w:eastAsia="Aptos" w:hAnsi="Aptos" w:cs="Aptos"/>
        </w:rPr>
        <w:t xml:space="preserve"> Digitale aanbieding van HAP Statenkwartier aan de klant met alle informatie over de af te nemen dienst.</w:t>
      </w:r>
    </w:p>
    <w:p w14:paraId="17F75722" w14:textId="19CAF336"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b/>
          <w:bCs/>
        </w:rPr>
        <w:t>Overeenkomst:</w:t>
      </w:r>
      <w:r w:rsidRPr="148AF01C">
        <w:rPr>
          <w:rFonts w:ascii="Aptos" w:eastAsia="Aptos" w:hAnsi="Aptos" w:cs="Aptos"/>
        </w:rPr>
        <w:t xml:space="preserve"> Schriftelijke overeenkomst tussen HAP Statenkwartier en de klant over de te verlenen diensten.</w:t>
      </w:r>
    </w:p>
    <w:p w14:paraId="66089A67" w14:textId="381F4165" w:rsidR="1D61D106" w:rsidRDefault="1D61D106" w:rsidP="7EB0B38F">
      <w:pPr>
        <w:pStyle w:val="Lijstalinea"/>
        <w:numPr>
          <w:ilvl w:val="0"/>
          <w:numId w:val="2"/>
        </w:numPr>
        <w:spacing w:after="0"/>
        <w:rPr>
          <w:rFonts w:ascii="Aptos" w:eastAsia="Aptos" w:hAnsi="Aptos" w:cs="Aptos"/>
        </w:rPr>
      </w:pPr>
      <w:r w:rsidRPr="7EB0B38F">
        <w:rPr>
          <w:rFonts w:ascii="Aptos" w:eastAsia="Aptos" w:hAnsi="Aptos" w:cs="Aptos"/>
          <w:b/>
          <w:bCs/>
        </w:rPr>
        <w:t>Schriftelijk:</w:t>
      </w:r>
      <w:r w:rsidRPr="7EB0B38F">
        <w:rPr>
          <w:rFonts w:ascii="Aptos" w:eastAsia="Aptos" w:hAnsi="Aptos" w:cs="Aptos"/>
        </w:rPr>
        <w:t xml:space="preserve"> waar in de AV sprake is van ‘schriftelijk’ wordt bedoeld </w:t>
      </w:r>
      <w:r w:rsidR="25653710" w:rsidRPr="7EB0B38F">
        <w:rPr>
          <w:rFonts w:ascii="Aptos" w:eastAsia="Aptos" w:hAnsi="Aptos" w:cs="Aptos"/>
        </w:rPr>
        <w:t xml:space="preserve">contact verkeer </w:t>
      </w:r>
      <w:r w:rsidRPr="7EB0B38F">
        <w:rPr>
          <w:rFonts w:ascii="Aptos" w:eastAsia="Aptos" w:hAnsi="Aptos" w:cs="Aptos"/>
        </w:rPr>
        <w:t xml:space="preserve">per e-mail </w:t>
      </w:r>
      <w:r w:rsidR="7712ABD5" w:rsidRPr="7EB0B38F">
        <w:rPr>
          <w:rFonts w:ascii="Aptos" w:eastAsia="Aptos" w:hAnsi="Aptos" w:cs="Aptos"/>
        </w:rPr>
        <w:t xml:space="preserve">tussen de partijen met uiteindelijk </w:t>
      </w:r>
      <w:r w:rsidRPr="7EB0B38F">
        <w:rPr>
          <w:rFonts w:ascii="Aptos" w:eastAsia="Aptos" w:hAnsi="Aptos" w:cs="Aptos"/>
        </w:rPr>
        <w:t>bevestig</w:t>
      </w:r>
      <w:r w:rsidR="5676A67A" w:rsidRPr="7EB0B38F">
        <w:rPr>
          <w:rFonts w:ascii="Aptos" w:eastAsia="Aptos" w:hAnsi="Aptos" w:cs="Aptos"/>
        </w:rPr>
        <w:t>ing</w:t>
      </w:r>
      <w:r w:rsidRPr="7EB0B38F">
        <w:rPr>
          <w:rFonts w:ascii="Aptos" w:eastAsia="Aptos" w:hAnsi="Aptos" w:cs="Aptos"/>
        </w:rPr>
        <w:t xml:space="preserve"> vanuit het mailadres van HAP Statenkwartier</w:t>
      </w:r>
      <w:r w:rsidR="007D28F5">
        <w:rPr>
          <w:rFonts w:ascii="Aptos" w:eastAsia="Aptos" w:hAnsi="Aptos" w:cs="Aptos"/>
        </w:rPr>
        <w:t>: healthcheck@hapstatenkwartier.nl.</w:t>
      </w:r>
    </w:p>
    <w:p w14:paraId="01B41764" w14:textId="60AED1E3" w:rsidR="00FB1AA0" w:rsidRDefault="4E3045DB" w:rsidP="148AF01C">
      <w:pPr>
        <w:pStyle w:val="Kop3"/>
        <w:spacing w:before="281" w:after="281"/>
      </w:pPr>
      <w:r w:rsidRPr="148AF01C">
        <w:rPr>
          <w:rFonts w:ascii="Aptos" w:eastAsia="Aptos" w:hAnsi="Aptos" w:cs="Aptos"/>
          <w:b/>
          <w:bCs/>
        </w:rPr>
        <w:t>Artikel 2. Doelstelling</w:t>
      </w:r>
    </w:p>
    <w:p w14:paraId="59020DC0" w14:textId="690CB662" w:rsidR="00FB1AA0" w:rsidRDefault="4E3045DB" w:rsidP="7EB0B38F">
      <w:pPr>
        <w:spacing w:before="240" w:after="240"/>
        <w:rPr>
          <w:rFonts w:ascii="Aptos" w:eastAsia="Aptos" w:hAnsi="Aptos" w:cs="Aptos"/>
        </w:rPr>
      </w:pPr>
      <w:r w:rsidRPr="7EB0B38F">
        <w:rPr>
          <w:rFonts w:ascii="Aptos" w:eastAsia="Aptos" w:hAnsi="Aptos" w:cs="Aptos"/>
        </w:rPr>
        <w:t>Het doel van de</w:t>
      </w:r>
      <w:r w:rsidR="005C6DB6">
        <w:rPr>
          <w:rFonts w:ascii="Aptos" w:eastAsia="Aptos" w:hAnsi="Aptos" w:cs="Aptos"/>
        </w:rPr>
        <w:t xml:space="preserve"> diens</w:t>
      </w:r>
      <w:r w:rsidR="0049318B">
        <w:rPr>
          <w:rFonts w:ascii="Aptos" w:eastAsia="Aptos" w:hAnsi="Aptos" w:cs="Aptos"/>
        </w:rPr>
        <w:t>t</w:t>
      </w:r>
      <w:r w:rsidR="00EA6DC2">
        <w:rPr>
          <w:rFonts w:ascii="Aptos" w:eastAsia="Aptos" w:hAnsi="Aptos" w:cs="Aptos"/>
        </w:rPr>
        <w:t>en &amp; producten</w:t>
      </w:r>
      <w:r w:rsidR="0049318B">
        <w:rPr>
          <w:rFonts w:ascii="Aptos" w:eastAsia="Aptos" w:hAnsi="Aptos" w:cs="Aptos"/>
        </w:rPr>
        <w:t xml:space="preserve"> </w:t>
      </w:r>
      <w:r w:rsidR="00EA6DC2">
        <w:rPr>
          <w:rFonts w:ascii="Aptos" w:eastAsia="Aptos" w:hAnsi="Aptos" w:cs="Aptos"/>
        </w:rPr>
        <w:t>G</w:t>
      </w:r>
      <w:r w:rsidR="0049318B">
        <w:rPr>
          <w:rFonts w:ascii="Aptos" w:eastAsia="Aptos" w:hAnsi="Aptos" w:cs="Aptos"/>
        </w:rPr>
        <w:t xml:space="preserve">ezondheidscheck, </w:t>
      </w:r>
      <w:r w:rsidR="00EA6DC2">
        <w:rPr>
          <w:rFonts w:ascii="Aptos" w:eastAsia="Aptos" w:hAnsi="Aptos" w:cs="Aptos"/>
        </w:rPr>
        <w:t>H</w:t>
      </w:r>
      <w:r w:rsidR="0049318B">
        <w:rPr>
          <w:rFonts w:ascii="Aptos" w:eastAsia="Aptos" w:hAnsi="Aptos" w:cs="Aptos"/>
        </w:rPr>
        <w:t>ealth check</w:t>
      </w:r>
      <w:r w:rsidR="00817121">
        <w:rPr>
          <w:rFonts w:ascii="Aptos" w:eastAsia="Aptos" w:hAnsi="Aptos" w:cs="Aptos"/>
        </w:rPr>
        <w:t>s</w:t>
      </w:r>
      <w:r w:rsidR="0049318B">
        <w:rPr>
          <w:rFonts w:ascii="Aptos" w:eastAsia="Aptos" w:hAnsi="Aptos" w:cs="Aptos"/>
        </w:rPr>
        <w:t xml:space="preserve"> en .</w:t>
      </w:r>
      <w:proofErr w:type="spellStart"/>
      <w:r w:rsidR="0049318B">
        <w:rPr>
          <w:rFonts w:ascii="Aptos" w:eastAsia="Aptos" w:hAnsi="Aptos" w:cs="Aptos"/>
        </w:rPr>
        <w:t>BoeV</w:t>
      </w:r>
      <w:proofErr w:type="spellEnd"/>
      <w:r w:rsidRPr="7EB0B38F">
        <w:rPr>
          <w:rFonts w:ascii="Aptos" w:eastAsia="Aptos" w:hAnsi="Aptos" w:cs="Aptos"/>
        </w:rPr>
        <w:t xml:space="preserve"> door HAP Statenkwartier is om de klant inzicht te geven in h</w:t>
      </w:r>
      <w:r w:rsidR="00817121">
        <w:rPr>
          <w:rFonts w:ascii="Aptos" w:eastAsia="Aptos" w:hAnsi="Aptos" w:cs="Aptos"/>
        </w:rPr>
        <w:t>aar</w:t>
      </w:r>
      <w:r w:rsidRPr="7EB0B38F">
        <w:rPr>
          <w:rFonts w:ascii="Aptos" w:eastAsia="Aptos" w:hAnsi="Aptos" w:cs="Aptos"/>
        </w:rPr>
        <w:t xml:space="preserve"> gezondheid</w:t>
      </w:r>
      <w:r w:rsidR="00817121">
        <w:rPr>
          <w:rFonts w:ascii="Aptos" w:eastAsia="Aptos" w:hAnsi="Aptos" w:cs="Aptos"/>
        </w:rPr>
        <w:t xml:space="preserve"> en</w:t>
      </w:r>
      <w:r w:rsidR="00FB030D">
        <w:rPr>
          <w:rFonts w:ascii="Aptos" w:eastAsia="Aptos" w:hAnsi="Aptos" w:cs="Aptos"/>
        </w:rPr>
        <w:t xml:space="preserve"> haar</w:t>
      </w:r>
      <w:r w:rsidR="00817121">
        <w:rPr>
          <w:rFonts w:ascii="Aptos" w:eastAsia="Aptos" w:hAnsi="Aptos" w:cs="Aptos"/>
        </w:rPr>
        <w:t xml:space="preserve"> bloedwaardes</w:t>
      </w:r>
      <w:r w:rsidRPr="7EB0B38F">
        <w:rPr>
          <w:rFonts w:ascii="Aptos" w:eastAsia="Aptos" w:hAnsi="Aptos" w:cs="Aptos"/>
        </w:rPr>
        <w:t xml:space="preserve">, zodat zij </w:t>
      </w:r>
      <w:r w:rsidR="00817121">
        <w:rPr>
          <w:rFonts w:ascii="Aptos" w:eastAsia="Aptos" w:hAnsi="Aptos" w:cs="Aptos"/>
        </w:rPr>
        <w:t>haar</w:t>
      </w:r>
      <w:r w:rsidRPr="7EB0B38F">
        <w:rPr>
          <w:rFonts w:ascii="Aptos" w:eastAsia="Aptos" w:hAnsi="Aptos" w:cs="Aptos"/>
        </w:rPr>
        <w:t xml:space="preserve"> gezondheid k</w:t>
      </w:r>
      <w:r w:rsidR="00FB030D">
        <w:rPr>
          <w:rFonts w:ascii="Aptos" w:eastAsia="Aptos" w:hAnsi="Aptos" w:cs="Aptos"/>
        </w:rPr>
        <w:t>an</w:t>
      </w:r>
      <w:r w:rsidRPr="7EB0B38F">
        <w:rPr>
          <w:rFonts w:ascii="Aptos" w:eastAsia="Aptos" w:hAnsi="Aptos" w:cs="Aptos"/>
        </w:rPr>
        <w:t xml:space="preserve"> verbeteren </w:t>
      </w:r>
      <w:r w:rsidR="0003520D">
        <w:rPr>
          <w:rFonts w:ascii="Aptos" w:eastAsia="Aptos" w:hAnsi="Aptos" w:cs="Aptos"/>
        </w:rPr>
        <w:t>dan wel dat zij met deze waardes beter onderbouwd eigen gezondheidskeuzes kan maken.</w:t>
      </w:r>
    </w:p>
    <w:p w14:paraId="03808810" w14:textId="20EA3208" w:rsidR="00EA6DC2" w:rsidRDefault="00EA6DC2" w:rsidP="7EB0B38F">
      <w:pPr>
        <w:spacing w:before="240" w:after="240"/>
        <w:rPr>
          <w:rFonts w:ascii="Aptos" w:eastAsia="Aptos" w:hAnsi="Aptos" w:cs="Aptos"/>
        </w:rPr>
      </w:pPr>
      <w:r>
        <w:rPr>
          <w:rFonts w:ascii="Aptos" w:eastAsia="Aptos" w:hAnsi="Aptos" w:cs="Aptos"/>
        </w:rPr>
        <w:t>Het doel van de diensten &amp; producten Keuringen</w:t>
      </w:r>
      <w:r w:rsidR="00AA4EFA">
        <w:rPr>
          <w:rFonts w:ascii="Aptos" w:eastAsia="Aptos" w:hAnsi="Aptos" w:cs="Aptos"/>
        </w:rPr>
        <w:t xml:space="preserve"> is meer objectieve medische gegevens verzamelen over de Klant zodat zij of een derde</w:t>
      </w:r>
      <w:r w:rsidR="00C053D3">
        <w:rPr>
          <w:rFonts w:ascii="Aptos" w:eastAsia="Aptos" w:hAnsi="Aptos" w:cs="Aptos"/>
        </w:rPr>
        <w:t xml:space="preserve"> </w:t>
      </w:r>
      <w:r w:rsidR="00811C79">
        <w:rPr>
          <w:rFonts w:ascii="Aptos" w:eastAsia="Aptos" w:hAnsi="Aptos" w:cs="Aptos"/>
        </w:rPr>
        <w:t>geïnformeerd</w:t>
      </w:r>
      <w:r w:rsidR="00C053D3">
        <w:rPr>
          <w:rFonts w:ascii="Aptos" w:eastAsia="Aptos" w:hAnsi="Aptos" w:cs="Aptos"/>
        </w:rPr>
        <w:t xml:space="preserve"> is over de gezondheid ter zake relevant.</w:t>
      </w:r>
    </w:p>
    <w:p w14:paraId="1D5ACD12" w14:textId="753EB13E" w:rsidR="00FB1AA0" w:rsidRDefault="4E3045DB" w:rsidP="148AF01C">
      <w:pPr>
        <w:pStyle w:val="Kop3"/>
        <w:spacing w:before="281" w:after="281"/>
      </w:pPr>
      <w:r w:rsidRPr="148AF01C">
        <w:rPr>
          <w:rFonts w:ascii="Aptos" w:eastAsia="Aptos" w:hAnsi="Aptos" w:cs="Aptos"/>
          <w:b/>
          <w:bCs/>
        </w:rPr>
        <w:lastRenderedPageBreak/>
        <w:t>Artikel 3. Toepasselijkheid</w:t>
      </w:r>
    </w:p>
    <w:p w14:paraId="2E1D66F1" w14:textId="79501040" w:rsidR="00FB1AA0" w:rsidRDefault="4E3045DB" w:rsidP="148AF01C">
      <w:pPr>
        <w:spacing w:before="240" w:after="240"/>
      </w:pPr>
      <w:r w:rsidRPr="148AF01C">
        <w:rPr>
          <w:rFonts w:ascii="Aptos" w:eastAsia="Aptos" w:hAnsi="Aptos" w:cs="Aptos"/>
        </w:rPr>
        <w:t>Deze Algemene Voorwaarden zijn van toepassing op alle diensten, offertes, opdrachten en overeenkomsten van HAP Statenkwartier. Afwijkingen van deze voorwaarden geven geen rechten voor de toekomst. Indien bepalingen vernietigd of nietig zijn, blijven de overige bepalingen van kracht, en treden partijen in overleg voor vervanging van de nietige bepalingen.</w:t>
      </w:r>
    </w:p>
    <w:p w14:paraId="5BE7DDF6" w14:textId="719EDA38" w:rsidR="00FB1AA0" w:rsidRDefault="4E3045DB" w:rsidP="148AF01C">
      <w:pPr>
        <w:pStyle w:val="Kop3"/>
        <w:spacing w:before="281" w:after="281"/>
      </w:pPr>
      <w:r w:rsidRPr="148AF01C">
        <w:rPr>
          <w:rFonts w:ascii="Aptos" w:eastAsia="Aptos" w:hAnsi="Aptos" w:cs="Aptos"/>
          <w:b/>
          <w:bCs/>
        </w:rPr>
        <w:t>Artikel 4. Totstandkoming en wijziging van de Overeenkomst</w:t>
      </w:r>
    </w:p>
    <w:p w14:paraId="7BA2067E" w14:textId="3C685D08"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rPr>
        <w:t xml:space="preserve">De klant </w:t>
      </w:r>
      <w:r w:rsidR="00B4425E">
        <w:rPr>
          <w:rFonts w:ascii="Aptos" w:eastAsia="Aptos" w:hAnsi="Aptos" w:cs="Aptos"/>
        </w:rPr>
        <w:t xml:space="preserve">moet ouder zijn dan </w:t>
      </w:r>
      <w:r w:rsidRPr="148AF01C">
        <w:rPr>
          <w:rFonts w:ascii="Aptos" w:eastAsia="Aptos" w:hAnsi="Aptos" w:cs="Aptos"/>
        </w:rPr>
        <w:t>18 jaar</w:t>
      </w:r>
      <w:r w:rsidR="000F6F8E">
        <w:rPr>
          <w:rFonts w:ascii="Aptos" w:eastAsia="Aptos" w:hAnsi="Aptos" w:cs="Aptos"/>
        </w:rPr>
        <w:t xml:space="preserve"> om zelfstandig de overeenkomst te kunnen sluiten</w:t>
      </w:r>
      <w:r w:rsidRPr="148AF01C">
        <w:rPr>
          <w:rFonts w:ascii="Aptos" w:eastAsia="Aptos" w:hAnsi="Aptos" w:cs="Aptos"/>
        </w:rPr>
        <w:t>.</w:t>
      </w:r>
      <w:r w:rsidR="006C31FD">
        <w:rPr>
          <w:rFonts w:ascii="Aptos" w:eastAsia="Aptos" w:hAnsi="Aptos" w:cs="Aptos"/>
        </w:rPr>
        <w:t xml:space="preserve"> Als de klant die de onderzoeken ondergaat &lt;18 jaar </w:t>
      </w:r>
      <w:r w:rsidR="000F6F8E">
        <w:rPr>
          <w:rFonts w:ascii="Aptos" w:eastAsia="Aptos" w:hAnsi="Aptos" w:cs="Aptos"/>
        </w:rPr>
        <w:t>moet de wettelijk vertegenwoordiger de overeenkomst sluiten én moet deze aanwezig zijn bij het onderzoek als de klant &lt;16 jaar is.</w:t>
      </w:r>
      <w:r w:rsidR="001E759C">
        <w:rPr>
          <w:rFonts w:ascii="Aptos" w:eastAsia="Aptos" w:hAnsi="Aptos" w:cs="Aptos"/>
        </w:rPr>
        <w:t xml:space="preserve"> </w:t>
      </w:r>
      <w:r w:rsidR="00F73883">
        <w:rPr>
          <w:rFonts w:ascii="Aptos" w:eastAsia="Aptos" w:hAnsi="Aptos" w:cs="Aptos"/>
        </w:rPr>
        <w:t xml:space="preserve">Let op bij het </w:t>
      </w:r>
      <w:proofErr w:type="spellStart"/>
      <w:r w:rsidR="00F73883">
        <w:rPr>
          <w:rFonts w:ascii="Aptos" w:eastAsia="Aptos" w:hAnsi="Aptos" w:cs="Aptos"/>
        </w:rPr>
        <w:t>BoeV</w:t>
      </w:r>
      <w:proofErr w:type="spellEnd"/>
      <w:r w:rsidR="00F73883">
        <w:rPr>
          <w:rFonts w:ascii="Aptos" w:eastAsia="Aptos" w:hAnsi="Aptos" w:cs="Aptos"/>
        </w:rPr>
        <w:t xml:space="preserve"> dat</w:t>
      </w:r>
      <w:r w:rsidR="00E07C28">
        <w:rPr>
          <w:rFonts w:ascii="Aptos" w:eastAsia="Aptos" w:hAnsi="Aptos" w:cs="Aptos"/>
        </w:rPr>
        <w:t xml:space="preserve"> de klant</w:t>
      </w:r>
      <w:r w:rsidR="00F73883">
        <w:rPr>
          <w:rFonts w:ascii="Aptos" w:eastAsia="Aptos" w:hAnsi="Aptos" w:cs="Aptos"/>
        </w:rPr>
        <w:t xml:space="preserve"> makkelijk te prikken moet zijn</w:t>
      </w:r>
      <w:r w:rsidR="00A15F09">
        <w:rPr>
          <w:rFonts w:ascii="Aptos" w:eastAsia="Aptos" w:hAnsi="Aptos" w:cs="Aptos"/>
        </w:rPr>
        <w:t>:</w:t>
      </w:r>
      <w:r w:rsidR="00F73883">
        <w:rPr>
          <w:rFonts w:ascii="Aptos" w:eastAsia="Aptos" w:hAnsi="Aptos" w:cs="Aptos"/>
        </w:rPr>
        <w:t xml:space="preserve"> zowel qua vinden van een vene</w:t>
      </w:r>
      <w:r w:rsidR="00E07C28">
        <w:rPr>
          <w:rFonts w:ascii="Aptos" w:eastAsia="Aptos" w:hAnsi="Aptos" w:cs="Aptos"/>
        </w:rPr>
        <w:t>/bloedvat, als in gedrag op dat moment.</w:t>
      </w:r>
    </w:p>
    <w:p w14:paraId="60DBA812" w14:textId="3398CB46"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rPr>
        <w:t>De klant erkent dat door het afnemen van een dienst ernstige ziektes niet met volle zekerheid uitgesloten kunnen worden. Bij medische klachten dient de klant zich tot h</w:t>
      </w:r>
      <w:r w:rsidR="1654571B" w:rsidRPr="7EB0B38F">
        <w:rPr>
          <w:rFonts w:ascii="Aptos" w:eastAsia="Aptos" w:hAnsi="Aptos" w:cs="Aptos"/>
        </w:rPr>
        <w:t>aar</w:t>
      </w:r>
      <w:r w:rsidRPr="7EB0B38F">
        <w:rPr>
          <w:rFonts w:ascii="Aptos" w:eastAsia="Aptos" w:hAnsi="Aptos" w:cs="Aptos"/>
        </w:rPr>
        <w:t xml:space="preserve"> huisarts</w:t>
      </w:r>
      <w:r w:rsidR="00A15F09">
        <w:rPr>
          <w:rFonts w:ascii="Aptos" w:eastAsia="Aptos" w:hAnsi="Aptos" w:cs="Aptos"/>
        </w:rPr>
        <w:t xml:space="preserve"> of behandelend arts</w:t>
      </w:r>
      <w:r w:rsidRPr="7EB0B38F">
        <w:rPr>
          <w:rFonts w:ascii="Aptos" w:eastAsia="Aptos" w:hAnsi="Aptos" w:cs="Aptos"/>
        </w:rPr>
        <w:t xml:space="preserve"> te wenden.</w:t>
      </w:r>
    </w:p>
    <w:p w14:paraId="3094BC8C" w14:textId="6BD292E3"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rPr>
        <w:t>De overeenkomst komt tot stand door schriftelijke aanvaarding van de offerte door de klant en bevestiging van de afspraak door HAP Statenkwartier.</w:t>
      </w:r>
    </w:p>
    <w:p w14:paraId="3CAD5DAF" w14:textId="3E39B89E"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rPr>
        <w:t>Wijzigingen in de overeenkomst zijn alleen bindend als HAP Statenkwartier hiermee schriftelijk instemt.</w:t>
      </w:r>
    </w:p>
    <w:p w14:paraId="5745C47D" w14:textId="0DC0D1AE" w:rsidR="78BFDB83" w:rsidRDefault="78BFDB83" w:rsidP="7EB0B38F">
      <w:pPr>
        <w:pStyle w:val="Lijstalinea"/>
        <w:numPr>
          <w:ilvl w:val="0"/>
          <w:numId w:val="2"/>
        </w:numPr>
        <w:spacing w:after="0"/>
        <w:rPr>
          <w:rFonts w:ascii="Aptos" w:eastAsia="Aptos" w:hAnsi="Aptos" w:cs="Aptos"/>
          <w:color w:val="333333"/>
          <w:sz w:val="27"/>
          <w:szCs w:val="27"/>
        </w:rPr>
      </w:pPr>
      <w:r w:rsidRPr="7EB0B38F">
        <w:rPr>
          <w:rFonts w:ascii="Aptos" w:eastAsia="Aptos" w:hAnsi="Aptos" w:cs="Aptos"/>
          <w:color w:val="333333"/>
          <w:sz w:val="27"/>
          <w:szCs w:val="27"/>
        </w:rPr>
        <w:t>HAP Statenkwartier heeft ten aanzien van haar Klant een inspanningsverplichting en geen resultaatsverplichting om aan de overeenkomst met goed gevolg te voldoen. In goed overleg met Cliënt zal HAP Statenkwartier zich tot het uiterste inspannen om het gewenste resultaat te bereiken voor zover dat logistiek en medisch haalbaar en verantwoord is. HAP Statenkwartier aanvaardt geen aansprakelijkheid in het geval dat, het resultaat niet haalbaar blijkt te zijn.</w:t>
      </w:r>
    </w:p>
    <w:p w14:paraId="11F6E143" w14:textId="4E30411C" w:rsidR="7EB0B38F" w:rsidRDefault="7EB0B38F" w:rsidP="7EB0B38F">
      <w:pPr>
        <w:pStyle w:val="Lijstalinea"/>
        <w:spacing w:after="0"/>
        <w:rPr>
          <w:rFonts w:ascii="Aptos" w:eastAsia="Aptos" w:hAnsi="Aptos" w:cs="Aptos"/>
        </w:rPr>
      </w:pPr>
    </w:p>
    <w:p w14:paraId="6BEBBCB5" w14:textId="67BA70C8" w:rsidR="00FB1AA0" w:rsidRDefault="4E3045DB" w:rsidP="148AF01C">
      <w:pPr>
        <w:pStyle w:val="Kop3"/>
        <w:spacing w:before="281" w:after="281"/>
      </w:pPr>
      <w:r w:rsidRPr="148AF01C">
        <w:rPr>
          <w:rFonts w:ascii="Aptos" w:eastAsia="Aptos" w:hAnsi="Aptos" w:cs="Aptos"/>
          <w:b/>
          <w:bCs/>
        </w:rPr>
        <w:t>Artikel 5. Prijzen en tarieven</w:t>
      </w:r>
    </w:p>
    <w:p w14:paraId="55486EE0" w14:textId="48F6EF1C"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rPr>
        <w:t xml:space="preserve">Prijzen staan vermeld in euro’s op </w:t>
      </w:r>
      <w:r w:rsidR="5682DEF2" w:rsidRPr="7EB0B38F">
        <w:rPr>
          <w:rFonts w:ascii="Aptos" w:eastAsia="Aptos" w:hAnsi="Aptos" w:cs="Aptos"/>
        </w:rPr>
        <w:t xml:space="preserve">de </w:t>
      </w:r>
      <w:r w:rsidRPr="7EB0B38F">
        <w:rPr>
          <w:rFonts w:ascii="Aptos" w:eastAsia="Aptos" w:hAnsi="Aptos" w:cs="Aptos"/>
        </w:rPr>
        <w:t>website</w:t>
      </w:r>
      <w:r w:rsidR="00542143">
        <w:rPr>
          <w:rFonts w:ascii="Aptos" w:eastAsia="Aptos" w:hAnsi="Aptos" w:cs="Aptos"/>
        </w:rPr>
        <w:t>, in</w:t>
      </w:r>
      <w:r w:rsidR="4EB6ADF7" w:rsidRPr="7EB0B38F">
        <w:rPr>
          <w:rFonts w:ascii="Aptos" w:eastAsia="Aptos" w:hAnsi="Aptos" w:cs="Aptos"/>
        </w:rPr>
        <w:t xml:space="preserve"> overeenkomsten</w:t>
      </w:r>
      <w:r w:rsidR="00542143">
        <w:rPr>
          <w:rFonts w:ascii="Aptos" w:eastAsia="Aptos" w:hAnsi="Aptos" w:cs="Aptos"/>
        </w:rPr>
        <w:t>,</w:t>
      </w:r>
      <w:r w:rsidR="4C7976AE" w:rsidRPr="7EB0B38F">
        <w:rPr>
          <w:rFonts w:ascii="Aptos" w:eastAsia="Aptos" w:hAnsi="Aptos" w:cs="Aptos"/>
        </w:rPr>
        <w:t xml:space="preserve"> </w:t>
      </w:r>
      <w:r w:rsidRPr="7EB0B38F">
        <w:rPr>
          <w:rFonts w:ascii="Aptos" w:eastAsia="Aptos" w:hAnsi="Aptos" w:cs="Aptos"/>
        </w:rPr>
        <w:t>offertes</w:t>
      </w:r>
      <w:r w:rsidR="52B13188" w:rsidRPr="7EB0B38F">
        <w:rPr>
          <w:rFonts w:ascii="Aptos" w:eastAsia="Aptos" w:hAnsi="Aptos" w:cs="Aptos"/>
        </w:rPr>
        <w:t xml:space="preserve"> en</w:t>
      </w:r>
      <w:r w:rsidRPr="7EB0B38F">
        <w:rPr>
          <w:rFonts w:ascii="Aptos" w:eastAsia="Aptos" w:hAnsi="Aptos" w:cs="Aptos"/>
        </w:rPr>
        <w:t xml:space="preserve"> opdrachtbevestigingen.</w:t>
      </w:r>
    </w:p>
    <w:p w14:paraId="719960C9" w14:textId="624A93E7"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rPr>
        <w:t xml:space="preserve">HAP Statenkwartier factureert de klant </w:t>
      </w:r>
      <w:r w:rsidR="25470A18" w:rsidRPr="7EB0B38F">
        <w:rPr>
          <w:rFonts w:ascii="Aptos" w:eastAsia="Aptos" w:hAnsi="Aptos" w:cs="Aptos"/>
        </w:rPr>
        <w:t>volgen</w:t>
      </w:r>
      <w:r w:rsidR="00542143">
        <w:rPr>
          <w:rFonts w:ascii="Aptos" w:eastAsia="Aptos" w:hAnsi="Aptos" w:cs="Aptos"/>
        </w:rPr>
        <w:t>s</w:t>
      </w:r>
      <w:r w:rsidR="25470A18" w:rsidRPr="7EB0B38F">
        <w:rPr>
          <w:rFonts w:ascii="Aptos" w:eastAsia="Aptos" w:hAnsi="Aptos" w:cs="Aptos"/>
        </w:rPr>
        <w:t xml:space="preserve"> de</w:t>
      </w:r>
      <w:r w:rsidRPr="7EB0B38F">
        <w:rPr>
          <w:rFonts w:ascii="Aptos" w:eastAsia="Aptos" w:hAnsi="Aptos" w:cs="Aptos"/>
        </w:rPr>
        <w:t xml:space="preserve"> tarieven zoals op de website gepubliceerd.</w:t>
      </w:r>
    </w:p>
    <w:p w14:paraId="5D850123" w14:textId="5AA8F6DE" w:rsidR="00FB1AA0" w:rsidRDefault="00542143" w:rsidP="148AF01C">
      <w:pPr>
        <w:pStyle w:val="Lijstalinea"/>
        <w:numPr>
          <w:ilvl w:val="0"/>
          <w:numId w:val="2"/>
        </w:numPr>
        <w:spacing w:after="0"/>
        <w:rPr>
          <w:rFonts w:ascii="Aptos" w:eastAsia="Aptos" w:hAnsi="Aptos" w:cs="Aptos"/>
        </w:rPr>
      </w:pPr>
      <w:r>
        <w:rPr>
          <w:rFonts w:ascii="Aptos" w:eastAsia="Aptos" w:hAnsi="Aptos" w:cs="Aptos"/>
        </w:rPr>
        <w:lastRenderedPageBreak/>
        <w:t>Op t</w:t>
      </w:r>
      <w:r w:rsidR="4E3045DB" w:rsidRPr="148AF01C">
        <w:rPr>
          <w:rFonts w:ascii="Aptos" w:eastAsia="Aptos" w:hAnsi="Aptos" w:cs="Aptos"/>
        </w:rPr>
        <w:t xml:space="preserve">arieven </w:t>
      </w:r>
      <w:r w:rsidR="00754665">
        <w:rPr>
          <w:rFonts w:ascii="Aptos" w:eastAsia="Aptos" w:hAnsi="Aptos" w:cs="Aptos"/>
        </w:rPr>
        <w:t>v</w:t>
      </w:r>
      <w:r>
        <w:rPr>
          <w:rFonts w:ascii="Aptos" w:eastAsia="Aptos" w:hAnsi="Aptos" w:cs="Aptos"/>
        </w:rPr>
        <w:t xml:space="preserve">oor diensten </w:t>
      </w:r>
      <w:r w:rsidR="00754665">
        <w:rPr>
          <w:rFonts w:ascii="Aptos" w:eastAsia="Aptos" w:hAnsi="Aptos" w:cs="Aptos"/>
        </w:rPr>
        <w:t xml:space="preserve">&amp; </w:t>
      </w:r>
      <w:r>
        <w:rPr>
          <w:rFonts w:ascii="Aptos" w:eastAsia="Aptos" w:hAnsi="Aptos" w:cs="Aptos"/>
        </w:rPr>
        <w:t>producten op verzo</w:t>
      </w:r>
      <w:r w:rsidR="00754665">
        <w:rPr>
          <w:rFonts w:ascii="Aptos" w:eastAsia="Aptos" w:hAnsi="Aptos" w:cs="Aptos"/>
        </w:rPr>
        <w:t xml:space="preserve">ek van </w:t>
      </w:r>
      <w:r w:rsidR="4E3045DB" w:rsidRPr="148AF01C">
        <w:rPr>
          <w:rFonts w:ascii="Aptos" w:eastAsia="Aptos" w:hAnsi="Aptos" w:cs="Aptos"/>
        </w:rPr>
        <w:t>de klant zelf</w:t>
      </w:r>
      <w:r w:rsidR="00754665">
        <w:rPr>
          <w:rFonts w:ascii="Aptos" w:eastAsia="Aptos" w:hAnsi="Aptos" w:cs="Aptos"/>
        </w:rPr>
        <w:t xml:space="preserve"> geldt een 0% BTW tarief. Op tarieven voor diensten &amp; producten </w:t>
      </w:r>
      <w:r w:rsidR="4E3045DB" w:rsidRPr="148AF01C">
        <w:rPr>
          <w:rFonts w:ascii="Aptos" w:eastAsia="Aptos" w:hAnsi="Aptos" w:cs="Aptos"/>
        </w:rPr>
        <w:t xml:space="preserve">op verzoek van derden </w:t>
      </w:r>
      <w:r w:rsidR="00754665">
        <w:rPr>
          <w:rFonts w:ascii="Aptos" w:eastAsia="Aptos" w:hAnsi="Aptos" w:cs="Aptos"/>
        </w:rPr>
        <w:t xml:space="preserve">geldt een </w:t>
      </w:r>
      <w:r w:rsidR="4E3045DB" w:rsidRPr="148AF01C">
        <w:rPr>
          <w:rFonts w:ascii="Aptos" w:eastAsia="Aptos" w:hAnsi="Aptos" w:cs="Aptos"/>
        </w:rPr>
        <w:t>21% BTW tarief.</w:t>
      </w:r>
    </w:p>
    <w:p w14:paraId="0A44EB81" w14:textId="615A7BC2" w:rsidR="00FB1AA0" w:rsidRDefault="4E3045DB" w:rsidP="148AF01C">
      <w:pPr>
        <w:pStyle w:val="Kop3"/>
        <w:spacing w:before="281" w:after="281"/>
      </w:pPr>
      <w:r w:rsidRPr="148AF01C">
        <w:rPr>
          <w:rFonts w:ascii="Aptos" w:eastAsia="Aptos" w:hAnsi="Aptos" w:cs="Aptos"/>
          <w:b/>
          <w:bCs/>
        </w:rPr>
        <w:t>Artikel 6. Facturering en betaling</w:t>
      </w:r>
    </w:p>
    <w:p w14:paraId="49F584CC" w14:textId="1A09D22A"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rPr>
        <w:t xml:space="preserve">Facturen moeten direct </w:t>
      </w:r>
      <w:r w:rsidR="7A8D337C" w:rsidRPr="7EB0B38F">
        <w:rPr>
          <w:rFonts w:ascii="Aptos" w:eastAsia="Aptos" w:hAnsi="Aptos" w:cs="Aptos"/>
        </w:rPr>
        <w:t xml:space="preserve">bij het maken van de afspraak worden betaald. </w:t>
      </w:r>
    </w:p>
    <w:p w14:paraId="028EFDDA" w14:textId="469C6CA4" w:rsidR="00FB1AA0" w:rsidRDefault="7A8D337C" w:rsidP="148AF01C">
      <w:pPr>
        <w:pStyle w:val="Lijstalinea"/>
        <w:numPr>
          <w:ilvl w:val="0"/>
          <w:numId w:val="2"/>
        </w:numPr>
        <w:spacing w:after="0"/>
        <w:rPr>
          <w:rFonts w:ascii="Aptos" w:eastAsia="Aptos" w:hAnsi="Aptos" w:cs="Aptos"/>
        </w:rPr>
      </w:pPr>
      <w:r w:rsidRPr="7EB0B38F">
        <w:rPr>
          <w:rFonts w:ascii="Aptos" w:eastAsia="Aptos" w:hAnsi="Aptos" w:cs="Aptos"/>
        </w:rPr>
        <w:t xml:space="preserve">Tijdens een keuring of onderzoek kan </w:t>
      </w:r>
      <w:r w:rsidR="3076CA8B" w:rsidRPr="7EB0B38F">
        <w:rPr>
          <w:rFonts w:ascii="Aptos" w:eastAsia="Aptos" w:hAnsi="Aptos" w:cs="Aptos"/>
        </w:rPr>
        <w:t>som</w:t>
      </w:r>
      <w:r w:rsidR="0005007B">
        <w:rPr>
          <w:rFonts w:ascii="Aptos" w:eastAsia="Aptos" w:hAnsi="Aptos" w:cs="Aptos"/>
        </w:rPr>
        <w:t>s</w:t>
      </w:r>
      <w:r w:rsidR="3076CA8B" w:rsidRPr="7EB0B38F">
        <w:rPr>
          <w:rFonts w:ascii="Aptos" w:eastAsia="Aptos" w:hAnsi="Aptos" w:cs="Aptos"/>
        </w:rPr>
        <w:t xml:space="preserve"> </w:t>
      </w:r>
      <w:r w:rsidRPr="7EB0B38F">
        <w:rPr>
          <w:rFonts w:ascii="Aptos" w:eastAsia="Aptos" w:hAnsi="Aptos" w:cs="Aptos"/>
        </w:rPr>
        <w:t>extra onderzoek aangevraagd worden</w:t>
      </w:r>
      <w:r w:rsidR="49248E86" w:rsidRPr="7EB0B38F">
        <w:rPr>
          <w:rFonts w:ascii="Aptos" w:eastAsia="Aptos" w:hAnsi="Aptos" w:cs="Aptos"/>
        </w:rPr>
        <w:t>.</w:t>
      </w:r>
      <w:r w:rsidRPr="7EB0B38F">
        <w:rPr>
          <w:rFonts w:ascii="Aptos" w:eastAsia="Aptos" w:hAnsi="Aptos" w:cs="Aptos"/>
        </w:rPr>
        <w:t xml:space="preserve"> </w:t>
      </w:r>
      <w:r w:rsidR="599C1D76" w:rsidRPr="7EB0B38F">
        <w:rPr>
          <w:rFonts w:ascii="Aptos" w:eastAsia="Aptos" w:hAnsi="Aptos" w:cs="Aptos"/>
        </w:rPr>
        <w:t xml:space="preserve">Hiervoor wordt </w:t>
      </w:r>
      <w:r w:rsidRPr="7EB0B38F">
        <w:rPr>
          <w:rFonts w:ascii="Aptos" w:eastAsia="Aptos" w:hAnsi="Aptos" w:cs="Aptos"/>
        </w:rPr>
        <w:t xml:space="preserve">een aparte factuur aangemaakt en de factuur </w:t>
      </w:r>
      <w:r w:rsidR="05FBBCD8" w:rsidRPr="7EB0B38F">
        <w:rPr>
          <w:rFonts w:ascii="Aptos" w:eastAsia="Aptos" w:hAnsi="Aptos" w:cs="Aptos"/>
        </w:rPr>
        <w:t xml:space="preserve">dient </w:t>
      </w:r>
      <w:r w:rsidRPr="7EB0B38F">
        <w:rPr>
          <w:rFonts w:ascii="Aptos" w:eastAsia="Aptos" w:hAnsi="Aptos" w:cs="Aptos"/>
        </w:rPr>
        <w:t>meteen</w:t>
      </w:r>
      <w:r w:rsidR="048C11D2" w:rsidRPr="7EB0B38F">
        <w:rPr>
          <w:rFonts w:ascii="Aptos" w:eastAsia="Aptos" w:hAnsi="Aptos" w:cs="Aptos"/>
        </w:rPr>
        <w:t xml:space="preserve"> </w:t>
      </w:r>
      <w:r w:rsidR="0005007B">
        <w:rPr>
          <w:rFonts w:ascii="Aptos" w:eastAsia="Aptos" w:hAnsi="Aptos" w:cs="Aptos"/>
        </w:rPr>
        <w:t xml:space="preserve">- </w:t>
      </w:r>
      <w:r w:rsidR="048C11D2" w:rsidRPr="7EB0B38F">
        <w:rPr>
          <w:rFonts w:ascii="Aptos" w:eastAsia="Aptos" w:hAnsi="Aptos" w:cs="Aptos"/>
        </w:rPr>
        <w:t>vóór het onderzoek plaatsvindt</w:t>
      </w:r>
      <w:r w:rsidR="0005007B">
        <w:rPr>
          <w:rFonts w:ascii="Aptos" w:eastAsia="Aptos" w:hAnsi="Aptos" w:cs="Aptos"/>
        </w:rPr>
        <w:t xml:space="preserve"> - </w:t>
      </w:r>
      <w:r w:rsidRPr="7EB0B38F">
        <w:rPr>
          <w:rFonts w:ascii="Aptos" w:eastAsia="Aptos" w:hAnsi="Aptos" w:cs="Aptos"/>
        </w:rPr>
        <w:t xml:space="preserve">betaald </w:t>
      </w:r>
      <w:r w:rsidR="0005007B">
        <w:rPr>
          <w:rFonts w:ascii="Aptos" w:eastAsia="Aptos" w:hAnsi="Aptos" w:cs="Aptos"/>
        </w:rPr>
        <w:t>te</w:t>
      </w:r>
      <w:r w:rsidRPr="7EB0B38F">
        <w:rPr>
          <w:rFonts w:ascii="Aptos" w:eastAsia="Aptos" w:hAnsi="Aptos" w:cs="Aptos"/>
        </w:rPr>
        <w:t xml:space="preserve"> worden</w:t>
      </w:r>
      <w:r w:rsidR="4E3045DB" w:rsidRPr="7EB0B38F">
        <w:rPr>
          <w:rFonts w:ascii="Aptos" w:eastAsia="Aptos" w:hAnsi="Aptos" w:cs="Aptos"/>
        </w:rPr>
        <w:t>.</w:t>
      </w:r>
    </w:p>
    <w:p w14:paraId="31A0B1D4" w14:textId="5B8F4536"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rPr>
        <w:t xml:space="preserve">De klant is </w:t>
      </w:r>
      <w:r w:rsidR="6866A7BF" w:rsidRPr="7EB0B38F">
        <w:rPr>
          <w:rFonts w:ascii="Aptos" w:eastAsia="Aptos" w:hAnsi="Aptos" w:cs="Aptos"/>
        </w:rPr>
        <w:t xml:space="preserve">zelf </w:t>
      </w:r>
      <w:r w:rsidRPr="7EB0B38F">
        <w:rPr>
          <w:rFonts w:ascii="Aptos" w:eastAsia="Aptos" w:hAnsi="Aptos" w:cs="Aptos"/>
        </w:rPr>
        <w:t xml:space="preserve">verantwoordelijk voor het </w:t>
      </w:r>
      <w:r w:rsidR="27817AD5" w:rsidRPr="7EB0B38F">
        <w:rPr>
          <w:rFonts w:ascii="Aptos" w:eastAsia="Aptos" w:hAnsi="Aptos" w:cs="Aptos"/>
        </w:rPr>
        <w:t xml:space="preserve">zo </w:t>
      </w:r>
      <w:r w:rsidR="36E97EEE" w:rsidRPr="7EB0B38F">
        <w:rPr>
          <w:rFonts w:ascii="Aptos" w:eastAsia="Aptos" w:hAnsi="Aptos" w:cs="Aptos"/>
        </w:rPr>
        <w:t>mogelijk</w:t>
      </w:r>
      <w:r w:rsidR="27817AD5" w:rsidRPr="7EB0B38F">
        <w:rPr>
          <w:rFonts w:ascii="Aptos" w:eastAsia="Aptos" w:hAnsi="Aptos" w:cs="Aptos"/>
        </w:rPr>
        <w:t xml:space="preserve"> </w:t>
      </w:r>
      <w:r w:rsidRPr="7EB0B38F">
        <w:rPr>
          <w:rFonts w:ascii="Aptos" w:eastAsia="Aptos" w:hAnsi="Aptos" w:cs="Aptos"/>
        </w:rPr>
        <w:t>declareren van kosten bij h</w:t>
      </w:r>
      <w:r w:rsidR="7A966443" w:rsidRPr="7EB0B38F">
        <w:rPr>
          <w:rFonts w:ascii="Aptos" w:eastAsia="Aptos" w:hAnsi="Aptos" w:cs="Aptos"/>
        </w:rPr>
        <w:t>aar</w:t>
      </w:r>
      <w:r w:rsidRPr="7EB0B38F">
        <w:rPr>
          <w:rFonts w:ascii="Aptos" w:eastAsia="Aptos" w:hAnsi="Aptos" w:cs="Aptos"/>
        </w:rPr>
        <w:t xml:space="preserve"> verzekeraar. HAP Statenkwartier geeft geen garantie </w:t>
      </w:r>
      <w:r w:rsidR="5647BC29" w:rsidRPr="7EB0B38F">
        <w:rPr>
          <w:rFonts w:ascii="Aptos" w:eastAsia="Aptos" w:hAnsi="Aptos" w:cs="Aptos"/>
        </w:rPr>
        <w:t xml:space="preserve">dat er </w:t>
      </w:r>
      <w:r w:rsidRPr="7EB0B38F">
        <w:rPr>
          <w:rFonts w:ascii="Aptos" w:eastAsia="Aptos" w:hAnsi="Aptos" w:cs="Aptos"/>
        </w:rPr>
        <w:t>vergoedingen</w:t>
      </w:r>
      <w:r w:rsidR="728281DB" w:rsidRPr="7EB0B38F">
        <w:rPr>
          <w:rFonts w:ascii="Aptos" w:eastAsia="Aptos" w:hAnsi="Aptos" w:cs="Aptos"/>
        </w:rPr>
        <w:t xml:space="preserve"> </w:t>
      </w:r>
      <w:r w:rsidR="446BD830" w:rsidRPr="7EB0B38F">
        <w:rPr>
          <w:rFonts w:ascii="Aptos" w:eastAsia="Aptos" w:hAnsi="Aptos" w:cs="Aptos"/>
        </w:rPr>
        <w:t xml:space="preserve">zijn </w:t>
      </w:r>
      <w:r w:rsidR="728281DB" w:rsidRPr="7EB0B38F">
        <w:rPr>
          <w:rFonts w:ascii="Aptos" w:eastAsia="Aptos" w:hAnsi="Aptos" w:cs="Aptos"/>
        </w:rPr>
        <w:t xml:space="preserve">door derde partijen </w:t>
      </w:r>
      <w:r w:rsidR="6302B3E9" w:rsidRPr="7EB0B38F">
        <w:rPr>
          <w:rFonts w:ascii="Aptos" w:eastAsia="Aptos" w:hAnsi="Aptos" w:cs="Aptos"/>
        </w:rPr>
        <w:t>op</w:t>
      </w:r>
      <w:r w:rsidR="728281DB" w:rsidRPr="7EB0B38F">
        <w:rPr>
          <w:rFonts w:ascii="Aptos" w:eastAsia="Aptos" w:hAnsi="Aptos" w:cs="Aptos"/>
        </w:rPr>
        <w:t xml:space="preserve"> de door haar geleverde diensten</w:t>
      </w:r>
      <w:r w:rsidRPr="7EB0B38F">
        <w:rPr>
          <w:rFonts w:ascii="Aptos" w:eastAsia="Aptos" w:hAnsi="Aptos" w:cs="Aptos"/>
        </w:rPr>
        <w:t>.</w:t>
      </w:r>
    </w:p>
    <w:p w14:paraId="0F14981A" w14:textId="71A1AA62" w:rsidR="00FB1AA0" w:rsidRDefault="4E3045DB" w:rsidP="148AF01C">
      <w:pPr>
        <w:pStyle w:val="Kop3"/>
        <w:spacing w:before="281" w:after="281"/>
      </w:pPr>
      <w:r w:rsidRPr="148AF01C">
        <w:rPr>
          <w:rFonts w:ascii="Aptos" w:eastAsia="Aptos" w:hAnsi="Aptos" w:cs="Aptos"/>
          <w:b/>
          <w:bCs/>
        </w:rPr>
        <w:t>Artikel 7. Uitvoering van de Overeenkomst</w:t>
      </w:r>
    </w:p>
    <w:p w14:paraId="062D8B5F" w14:textId="70270AE4"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rPr>
        <w:t>HAP Statenkwartier voert de overeenkomst naar beste inzicht en vermogen uit, maar kan pas beginnen nadat alle noodzakelijke informatie en betalingen zijn ontvangen.</w:t>
      </w:r>
    </w:p>
    <w:p w14:paraId="60D4DB8A" w14:textId="1CACA641" w:rsidR="00532750" w:rsidRDefault="00532750" w:rsidP="148AF01C">
      <w:pPr>
        <w:pStyle w:val="Lijstalinea"/>
        <w:numPr>
          <w:ilvl w:val="0"/>
          <w:numId w:val="2"/>
        </w:numPr>
        <w:spacing w:after="0"/>
        <w:rPr>
          <w:rFonts w:ascii="Aptos" w:eastAsia="Aptos" w:hAnsi="Aptos" w:cs="Aptos"/>
        </w:rPr>
      </w:pPr>
      <w:r>
        <w:rPr>
          <w:rFonts w:ascii="Aptos" w:eastAsia="Aptos" w:hAnsi="Aptos" w:cs="Aptos"/>
        </w:rPr>
        <w:t>Op de website staat per dienst &amp;product wat de procedure is.</w:t>
      </w:r>
    </w:p>
    <w:p w14:paraId="7F6768A7" w14:textId="3246FDCF"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rPr>
        <w:t>De klant moet volledige medewerking verlenen.</w:t>
      </w:r>
    </w:p>
    <w:p w14:paraId="339FB4EA" w14:textId="74C6B862" w:rsidR="00FB1AA0" w:rsidRDefault="4E3045DB" w:rsidP="148AF01C">
      <w:pPr>
        <w:pStyle w:val="Lijstalinea"/>
        <w:numPr>
          <w:ilvl w:val="0"/>
          <w:numId w:val="2"/>
        </w:numPr>
        <w:spacing w:after="0"/>
        <w:rPr>
          <w:rFonts w:ascii="Aptos" w:eastAsia="Aptos" w:hAnsi="Aptos" w:cs="Aptos"/>
        </w:rPr>
      </w:pPr>
      <w:r w:rsidRPr="148AF01C">
        <w:rPr>
          <w:rFonts w:ascii="Aptos" w:eastAsia="Aptos" w:hAnsi="Aptos" w:cs="Aptos"/>
        </w:rPr>
        <w:t>Klachten over de uitvoering moeten tijdig en duidelijk worden ingediend en worden binnen 10 werkdagen beantwoord.</w:t>
      </w:r>
    </w:p>
    <w:p w14:paraId="0437CD7A" w14:textId="7BBC2241" w:rsidR="009A3964" w:rsidRDefault="009A3964" w:rsidP="148AF01C">
      <w:pPr>
        <w:pStyle w:val="Lijstalinea"/>
        <w:numPr>
          <w:ilvl w:val="0"/>
          <w:numId w:val="2"/>
        </w:numPr>
        <w:spacing w:after="0"/>
        <w:rPr>
          <w:rFonts w:ascii="Aptos" w:eastAsia="Aptos" w:hAnsi="Aptos" w:cs="Aptos"/>
        </w:rPr>
      </w:pPr>
      <w:r>
        <w:rPr>
          <w:rFonts w:ascii="Aptos" w:eastAsia="Aptos" w:hAnsi="Aptos" w:cs="Aptos"/>
        </w:rPr>
        <w:t>Wat HAP Statenkwartier niet zelf kan doen, is uitbesteed aan gecertificeerde en erkende medisch bedrijven dan wel personen</w:t>
      </w:r>
      <w:r w:rsidR="005D122A">
        <w:rPr>
          <w:rFonts w:ascii="Aptos" w:eastAsia="Aptos" w:hAnsi="Aptos" w:cs="Aptos"/>
        </w:rPr>
        <w:t>; zoals een laboratorium.</w:t>
      </w:r>
    </w:p>
    <w:p w14:paraId="52361529" w14:textId="68F2850C" w:rsidR="00FB1AA0" w:rsidRDefault="4E3045DB" w:rsidP="7EB0B38F">
      <w:pPr>
        <w:pStyle w:val="Kop3"/>
        <w:spacing w:before="281" w:after="281"/>
        <w:rPr>
          <w:rFonts w:ascii="Aptos" w:eastAsia="Aptos" w:hAnsi="Aptos" w:cs="Aptos"/>
          <w:b/>
          <w:bCs/>
        </w:rPr>
      </w:pPr>
      <w:r w:rsidRPr="7EB0B38F">
        <w:rPr>
          <w:rFonts w:ascii="Aptos" w:eastAsia="Aptos" w:hAnsi="Aptos" w:cs="Aptos"/>
          <w:b/>
          <w:bCs/>
        </w:rPr>
        <w:t>Artikel 8. Wijziging en annulering</w:t>
      </w:r>
    </w:p>
    <w:p w14:paraId="15097155" w14:textId="38029D4A" w:rsidR="00FB1AA0" w:rsidRDefault="005D122A" w:rsidP="148AF01C">
      <w:pPr>
        <w:pStyle w:val="Lijstalinea"/>
        <w:numPr>
          <w:ilvl w:val="0"/>
          <w:numId w:val="2"/>
        </w:numPr>
        <w:spacing w:after="0"/>
        <w:rPr>
          <w:rFonts w:ascii="Aptos" w:eastAsia="Aptos" w:hAnsi="Aptos" w:cs="Aptos"/>
        </w:rPr>
      </w:pPr>
      <w:r>
        <w:rPr>
          <w:rFonts w:ascii="Aptos" w:eastAsia="Aptos" w:hAnsi="Aptos" w:cs="Aptos"/>
        </w:rPr>
        <w:t>Alle a</w:t>
      </w:r>
      <w:r w:rsidR="4E3045DB" w:rsidRPr="7EB0B38F">
        <w:rPr>
          <w:rFonts w:ascii="Aptos" w:eastAsia="Aptos" w:hAnsi="Aptos" w:cs="Aptos"/>
        </w:rPr>
        <w:t>fspraken kunnen tot 72 uur voor het afgesproken tijdstip kosteloos worden gewijzigd</w:t>
      </w:r>
    </w:p>
    <w:p w14:paraId="5F72578F" w14:textId="36216F17" w:rsidR="00A416C0" w:rsidRDefault="00A416C0" w:rsidP="7EB0B38F">
      <w:pPr>
        <w:pStyle w:val="Lijstalinea"/>
        <w:numPr>
          <w:ilvl w:val="0"/>
          <w:numId w:val="2"/>
        </w:numPr>
        <w:spacing w:after="0"/>
        <w:rPr>
          <w:rFonts w:ascii="Aptos" w:eastAsia="Aptos" w:hAnsi="Aptos" w:cs="Aptos"/>
        </w:rPr>
      </w:pPr>
      <w:r>
        <w:rPr>
          <w:rFonts w:ascii="Aptos" w:eastAsia="Aptos" w:hAnsi="Aptos" w:cs="Aptos"/>
        </w:rPr>
        <w:t xml:space="preserve">Bij annulering tot 72 uur van te voren wordt </w:t>
      </w:r>
      <w:r w:rsidR="00BE093C">
        <w:rPr>
          <w:rFonts w:ascii="Aptos" w:eastAsia="Aptos" w:hAnsi="Aptos" w:cs="Aptos"/>
        </w:rPr>
        <w:t xml:space="preserve">€3,55 (3 euro en 55 cent) </w:t>
      </w:r>
      <w:r w:rsidR="00EE6D5D">
        <w:rPr>
          <w:rFonts w:ascii="Aptos" w:eastAsia="Aptos" w:hAnsi="Aptos" w:cs="Aptos"/>
        </w:rPr>
        <w:t xml:space="preserve">is de klant alleen de </w:t>
      </w:r>
      <w:r w:rsidR="00BE093C">
        <w:rPr>
          <w:rFonts w:ascii="Aptos" w:eastAsia="Aptos" w:hAnsi="Aptos" w:cs="Aptos"/>
        </w:rPr>
        <w:t xml:space="preserve">administratie, transactie en boekingskosten </w:t>
      </w:r>
      <w:r w:rsidR="00EE6D5D">
        <w:rPr>
          <w:rFonts w:ascii="Aptos" w:eastAsia="Aptos" w:hAnsi="Aptos" w:cs="Aptos"/>
        </w:rPr>
        <w:t>verschuldigd.</w:t>
      </w:r>
    </w:p>
    <w:p w14:paraId="2E8C73D8" w14:textId="4FCBFB3E" w:rsidR="38407EE3" w:rsidRDefault="38407EE3" w:rsidP="7EB0B38F">
      <w:pPr>
        <w:pStyle w:val="Lijstalinea"/>
        <w:numPr>
          <w:ilvl w:val="0"/>
          <w:numId w:val="2"/>
        </w:numPr>
        <w:spacing w:after="0"/>
        <w:rPr>
          <w:rFonts w:ascii="Aptos" w:eastAsia="Aptos" w:hAnsi="Aptos" w:cs="Aptos"/>
        </w:rPr>
      </w:pPr>
      <w:r w:rsidRPr="7EB0B38F">
        <w:rPr>
          <w:rFonts w:ascii="Aptos" w:eastAsia="Aptos" w:hAnsi="Aptos" w:cs="Aptos"/>
        </w:rPr>
        <w:t>Bij annulering binnen 72 tot 24 uur voor de dienst 'bloedprikken op eigen verzoek’ is de klant alleen het ‘vaste tarief bloedprikken’ verschuldigd</w:t>
      </w:r>
    </w:p>
    <w:p w14:paraId="167569BA" w14:textId="5819D9C3"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rPr>
        <w:t xml:space="preserve">Bij annulering binnen 72 tot 24 uur </w:t>
      </w:r>
      <w:r w:rsidR="61B7D883" w:rsidRPr="7EB0B38F">
        <w:rPr>
          <w:rFonts w:ascii="Aptos" w:eastAsia="Aptos" w:hAnsi="Aptos" w:cs="Aptos"/>
        </w:rPr>
        <w:t xml:space="preserve">van de overige </w:t>
      </w:r>
      <w:r w:rsidR="524A5230" w:rsidRPr="7EB0B38F">
        <w:rPr>
          <w:rFonts w:ascii="Aptos" w:eastAsia="Aptos" w:hAnsi="Aptos" w:cs="Aptos"/>
        </w:rPr>
        <w:t>afspraken/d</w:t>
      </w:r>
      <w:r w:rsidR="61B7D883" w:rsidRPr="7EB0B38F">
        <w:rPr>
          <w:rFonts w:ascii="Aptos" w:eastAsia="Aptos" w:hAnsi="Aptos" w:cs="Aptos"/>
        </w:rPr>
        <w:t xml:space="preserve">iensten </w:t>
      </w:r>
      <w:r w:rsidRPr="7EB0B38F">
        <w:rPr>
          <w:rFonts w:ascii="Aptos" w:eastAsia="Aptos" w:hAnsi="Aptos" w:cs="Aptos"/>
        </w:rPr>
        <w:t xml:space="preserve">is </w:t>
      </w:r>
      <w:r w:rsidR="00EE6D5D">
        <w:rPr>
          <w:rFonts w:ascii="Aptos" w:eastAsia="Aptos" w:hAnsi="Aptos" w:cs="Aptos"/>
        </w:rPr>
        <w:t>3</w:t>
      </w:r>
      <w:r w:rsidRPr="7EB0B38F">
        <w:rPr>
          <w:rFonts w:ascii="Aptos" w:eastAsia="Aptos" w:hAnsi="Aptos" w:cs="Aptos"/>
        </w:rPr>
        <w:t>0% van het overeengekomen bedrag verschuldigd</w:t>
      </w:r>
    </w:p>
    <w:p w14:paraId="223F7EA8" w14:textId="5D1D07E1" w:rsidR="0A05C817" w:rsidRDefault="0A05C817" w:rsidP="7EB0B38F">
      <w:pPr>
        <w:pStyle w:val="Lijstalinea"/>
        <w:numPr>
          <w:ilvl w:val="0"/>
          <w:numId w:val="2"/>
        </w:numPr>
        <w:spacing w:after="0"/>
        <w:rPr>
          <w:rFonts w:ascii="Aptos" w:eastAsia="Aptos" w:hAnsi="Aptos" w:cs="Aptos"/>
        </w:rPr>
      </w:pPr>
      <w:r w:rsidRPr="7EB0B38F">
        <w:rPr>
          <w:rFonts w:ascii="Aptos" w:eastAsia="Aptos" w:hAnsi="Aptos" w:cs="Aptos"/>
        </w:rPr>
        <w:t xml:space="preserve">Bij annulering binnen 24 uur voor de </w:t>
      </w:r>
      <w:r w:rsidR="42B6BC09" w:rsidRPr="7EB0B38F">
        <w:rPr>
          <w:rFonts w:ascii="Aptos" w:eastAsia="Aptos" w:hAnsi="Aptos" w:cs="Aptos"/>
        </w:rPr>
        <w:t xml:space="preserve">afspraak voor de </w:t>
      </w:r>
      <w:r w:rsidRPr="7EB0B38F">
        <w:rPr>
          <w:rFonts w:ascii="Aptos" w:eastAsia="Aptos" w:hAnsi="Aptos" w:cs="Aptos"/>
        </w:rPr>
        <w:t>dienst 'bloedprikken op eigen verzoek’ is de klant alleen het ‘vaste tarief bloedprikken’ plus 25% van de prijs van de aangevraagd bloed</w:t>
      </w:r>
      <w:r w:rsidR="224E0698" w:rsidRPr="7EB0B38F">
        <w:rPr>
          <w:rFonts w:ascii="Aptos" w:eastAsia="Aptos" w:hAnsi="Aptos" w:cs="Aptos"/>
        </w:rPr>
        <w:t xml:space="preserve">bepalingen </w:t>
      </w:r>
      <w:r w:rsidRPr="7EB0B38F">
        <w:rPr>
          <w:rFonts w:ascii="Aptos" w:eastAsia="Aptos" w:hAnsi="Aptos" w:cs="Aptos"/>
        </w:rPr>
        <w:t>verschuldigd</w:t>
      </w:r>
      <w:r w:rsidR="1C4D7757" w:rsidRPr="7EB0B38F">
        <w:rPr>
          <w:rFonts w:ascii="Aptos" w:eastAsia="Aptos" w:hAnsi="Aptos" w:cs="Aptos"/>
        </w:rPr>
        <w:t>.</w:t>
      </w:r>
    </w:p>
    <w:p w14:paraId="02143744" w14:textId="446A682A" w:rsidR="4ED1CEC1" w:rsidRDefault="4ED1CEC1" w:rsidP="7EB0B38F">
      <w:pPr>
        <w:pStyle w:val="Lijstalinea"/>
        <w:numPr>
          <w:ilvl w:val="0"/>
          <w:numId w:val="2"/>
        </w:numPr>
        <w:spacing w:after="0"/>
        <w:rPr>
          <w:rFonts w:ascii="Aptos" w:eastAsia="Aptos" w:hAnsi="Aptos" w:cs="Aptos"/>
        </w:rPr>
      </w:pPr>
      <w:r w:rsidRPr="7EB0B38F">
        <w:rPr>
          <w:rFonts w:ascii="Aptos" w:eastAsia="Aptos" w:hAnsi="Aptos" w:cs="Aptos"/>
        </w:rPr>
        <w:t xml:space="preserve">Bij annulering van de overige </w:t>
      </w:r>
      <w:r w:rsidR="1A1E98E3" w:rsidRPr="7EB0B38F">
        <w:rPr>
          <w:rFonts w:ascii="Aptos" w:eastAsia="Aptos" w:hAnsi="Aptos" w:cs="Aptos"/>
        </w:rPr>
        <w:t xml:space="preserve">afspraken voor </w:t>
      </w:r>
      <w:r w:rsidRPr="7EB0B38F">
        <w:rPr>
          <w:rFonts w:ascii="Aptos" w:eastAsia="Aptos" w:hAnsi="Aptos" w:cs="Aptos"/>
        </w:rPr>
        <w:t xml:space="preserve">Diensten binnen 24 uur is </w:t>
      </w:r>
      <w:r w:rsidR="00EE6D5D">
        <w:rPr>
          <w:rFonts w:ascii="Aptos" w:eastAsia="Aptos" w:hAnsi="Aptos" w:cs="Aptos"/>
        </w:rPr>
        <w:t>60%</w:t>
      </w:r>
      <w:r w:rsidRPr="7EB0B38F">
        <w:rPr>
          <w:rFonts w:ascii="Aptos" w:eastAsia="Aptos" w:hAnsi="Aptos" w:cs="Aptos"/>
        </w:rPr>
        <w:t xml:space="preserve"> v</w:t>
      </w:r>
      <w:r w:rsidR="00EE6D5D">
        <w:rPr>
          <w:rFonts w:ascii="Aptos" w:eastAsia="Aptos" w:hAnsi="Aptos" w:cs="Aptos"/>
        </w:rPr>
        <w:t xml:space="preserve">an </w:t>
      </w:r>
      <w:r w:rsidR="002B78F4">
        <w:rPr>
          <w:rFonts w:ascii="Aptos" w:eastAsia="Aptos" w:hAnsi="Aptos" w:cs="Aptos"/>
        </w:rPr>
        <w:t>h</w:t>
      </w:r>
      <w:r w:rsidR="00EE6D5D">
        <w:rPr>
          <w:rFonts w:ascii="Aptos" w:eastAsia="Aptos" w:hAnsi="Aptos" w:cs="Aptos"/>
        </w:rPr>
        <w:t>e</w:t>
      </w:r>
      <w:r w:rsidR="002B78F4">
        <w:rPr>
          <w:rFonts w:ascii="Aptos" w:eastAsia="Aptos" w:hAnsi="Aptos" w:cs="Aptos"/>
        </w:rPr>
        <w:t>t</w:t>
      </w:r>
      <w:r w:rsidR="00EE6D5D">
        <w:rPr>
          <w:rFonts w:ascii="Aptos" w:eastAsia="Aptos" w:hAnsi="Aptos" w:cs="Aptos"/>
        </w:rPr>
        <w:t xml:space="preserve"> totale</w:t>
      </w:r>
      <w:r w:rsidRPr="7EB0B38F">
        <w:rPr>
          <w:rFonts w:ascii="Aptos" w:eastAsia="Aptos" w:hAnsi="Aptos" w:cs="Aptos"/>
        </w:rPr>
        <w:t xml:space="preserve"> bedrag verschuldigd.</w:t>
      </w:r>
    </w:p>
    <w:p w14:paraId="430FFC45" w14:textId="6ADEAF52" w:rsidR="00FB1AA0" w:rsidRDefault="4E3045DB" w:rsidP="148AF01C">
      <w:pPr>
        <w:pStyle w:val="Lijstalinea"/>
        <w:numPr>
          <w:ilvl w:val="0"/>
          <w:numId w:val="2"/>
        </w:numPr>
        <w:spacing w:after="0"/>
        <w:rPr>
          <w:rFonts w:ascii="Aptos" w:eastAsia="Aptos" w:hAnsi="Aptos" w:cs="Aptos"/>
        </w:rPr>
      </w:pPr>
      <w:r w:rsidRPr="7EB0B38F">
        <w:rPr>
          <w:rFonts w:ascii="Aptos" w:eastAsia="Aptos" w:hAnsi="Aptos" w:cs="Aptos"/>
        </w:rPr>
        <w:lastRenderedPageBreak/>
        <w:t>Wijzigingen of annuleringen moeten schriftelijk worden bevestigd.</w:t>
      </w:r>
    </w:p>
    <w:p w14:paraId="6F74D5E0" w14:textId="08B3A5F7" w:rsidR="662EE26D" w:rsidRDefault="662EE26D" w:rsidP="7EB0B38F">
      <w:pPr>
        <w:pStyle w:val="Lijstalinea"/>
        <w:numPr>
          <w:ilvl w:val="0"/>
          <w:numId w:val="2"/>
        </w:numPr>
        <w:spacing w:after="0"/>
        <w:rPr>
          <w:rFonts w:ascii="Aptos" w:eastAsia="Aptos" w:hAnsi="Aptos" w:cs="Aptos"/>
        </w:rPr>
      </w:pPr>
      <w:r w:rsidRPr="7EB0B38F">
        <w:rPr>
          <w:rFonts w:ascii="Aptos" w:eastAsia="Aptos" w:hAnsi="Aptos" w:cs="Aptos"/>
        </w:rPr>
        <w:t>De Klant dient bij annulering schriftelijk een verzoek in bij HAP Statenkwartier tot terugbetaling van het niet verschuldigde bedrag. HAP Statenkwartier</w:t>
      </w:r>
      <w:r w:rsidR="6DDBDBB9" w:rsidRPr="7EB0B38F">
        <w:rPr>
          <w:rFonts w:ascii="Aptos" w:eastAsia="Aptos" w:hAnsi="Aptos" w:cs="Aptos"/>
        </w:rPr>
        <w:t xml:space="preserve"> stort</w:t>
      </w:r>
      <w:r w:rsidRPr="7EB0B38F">
        <w:rPr>
          <w:rFonts w:ascii="Aptos" w:eastAsia="Aptos" w:hAnsi="Aptos" w:cs="Aptos"/>
        </w:rPr>
        <w:t xml:space="preserve"> binnen 10 werkdagen dit</w:t>
      </w:r>
      <w:r w:rsidR="42A14F9D" w:rsidRPr="7EB0B38F">
        <w:rPr>
          <w:rFonts w:ascii="Aptos" w:eastAsia="Aptos" w:hAnsi="Aptos" w:cs="Aptos"/>
        </w:rPr>
        <w:t xml:space="preserve"> bedrag terug. Er worden geen rente bedragen op vorderingen gegeven.</w:t>
      </w:r>
    </w:p>
    <w:p w14:paraId="4AA1B4A8" w14:textId="215E19F6" w:rsidR="00FB1AA0" w:rsidRDefault="4E3045DB" w:rsidP="148AF01C">
      <w:pPr>
        <w:pStyle w:val="Kop3"/>
        <w:spacing w:before="281" w:after="281"/>
      </w:pPr>
      <w:r w:rsidRPr="148AF01C">
        <w:rPr>
          <w:rFonts w:ascii="Aptos" w:eastAsia="Aptos" w:hAnsi="Aptos" w:cs="Aptos"/>
          <w:b/>
          <w:bCs/>
        </w:rPr>
        <w:t>Artikel 9. Vertrouwelijke gegevens</w:t>
      </w:r>
    </w:p>
    <w:p w14:paraId="1E8AC5CD" w14:textId="1A15060C" w:rsidR="00FB1AA0" w:rsidRDefault="4E3045DB" w:rsidP="00AC175B">
      <w:pPr>
        <w:spacing w:after="0" w:line="278" w:lineRule="auto"/>
        <w:rPr>
          <w:rFonts w:ascii="Aptos" w:eastAsia="Aptos" w:hAnsi="Aptos" w:cs="Aptos"/>
        </w:rPr>
      </w:pPr>
      <w:r w:rsidRPr="7EB0B38F">
        <w:rPr>
          <w:rFonts w:ascii="Aptos" w:eastAsia="Aptos" w:hAnsi="Aptos" w:cs="Aptos"/>
        </w:rPr>
        <w:t>Partijen zijn verplicht tot geheimhouding van alle medische informatie. HAP Statenkwartier behandelt persoonsgegevens volgens haar Privacy statement</w:t>
      </w:r>
      <w:r w:rsidR="402C0C4D" w:rsidRPr="7EB0B38F">
        <w:rPr>
          <w:rFonts w:ascii="Aptos" w:eastAsia="Aptos" w:hAnsi="Aptos" w:cs="Aptos"/>
        </w:rPr>
        <w:t xml:space="preserve"> met inachtneming van de wetgeving</w:t>
      </w:r>
      <w:r w:rsidRPr="7EB0B38F">
        <w:rPr>
          <w:rFonts w:ascii="Aptos" w:eastAsia="Aptos" w:hAnsi="Aptos" w:cs="Aptos"/>
        </w:rPr>
        <w:t>.</w:t>
      </w:r>
    </w:p>
    <w:p w14:paraId="5963F503" w14:textId="77777777" w:rsidR="00AC175B" w:rsidRDefault="00AC175B" w:rsidP="00AC175B">
      <w:pPr>
        <w:spacing w:after="0" w:line="278" w:lineRule="auto"/>
        <w:rPr>
          <w:rFonts w:ascii="Aptos" w:eastAsia="Aptos" w:hAnsi="Aptos" w:cs="Aptos"/>
        </w:rPr>
      </w:pPr>
    </w:p>
    <w:p w14:paraId="3ED0415B" w14:textId="5F522ECB" w:rsidR="007D28F5" w:rsidRDefault="007D28F5" w:rsidP="00AC175B">
      <w:pPr>
        <w:spacing w:after="0" w:line="278" w:lineRule="auto"/>
      </w:pPr>
      <w:r>
        <w:rPr>
          <w:rFonts w:ascii="Aptos" w:eastAsia="Aptos" w:hAnsi="Aptos" w:cs="Aptos"/>
        </w:rPr>
        <w:t>Ook als een dienst &amp; product plaatsvindt op verzoek van een Derde</w:t>
      </w:r>
      <w:r w:rsidR="005870FB">
        <w:rPr>
          <w:rFonts w:ascii="Aptos" w:eastAsia="Aptos" w:hAnsi="Aptos" w:cs="Aptos"/>
        </w:rPr>
        <w:t>, worden de rapporten alléén verstuurd naar de klant die het onderzoek ondergaan heeft. Het is dan aan de klant zelf wat deze met dit rapport doet. Ongeacht of een Der</w:t>
      </w:r>
      <w:r w:rsidR="00A26F8D">
        <w:rPr>
          <w:rFonts w:ascii="Aptos" w:eastAsia="Aptos" w:hAnsi="Aptos" w:cs="Aptos"/>
        </w:rPr>
        <w:t>de betaald heeft voor deze diensten &amp; producten.</w:t>
      </w:r>
    </w:p>
    <w:p w14:paraId="3566A970" w14:textId="0B774908" w:rsidR="00FB1AA0" w:rsidRDefault="4E3045DB" w:rsidP="148AF01C">
      <w:pPr>
        <w:pStyle w:val="Kop3"/>
        <w:spacing w:before="281" w:after="281"/>
      </w:pPr>
      <w:r w:rsidRPr="148AF01C">
        <w:rPr>
          <w:rFonts w:ascii="Aptos" w:eastAsia="Aptos" w:hAnsi="Aptos" w:cs="Aptos"/>
          <w:b/>
          <w:bCs/>
        </w:rPr>
        <w:t>Artikel 10. Intellectuele Eigendomsrechten</w:t>
      </w:r>
    </w:p>
    <w:p w14:paraId="71DF93BB" w14:textId="31546E3B" w:rsidR="00FB1AA0" w:rsidRDefault="4E3045DB" w:rsidP="148AF01C">
      <w:pPr>
        <w:spacing w:before="240" w:after="240"/>
      </w:pPr>
      <w:r w:rsidRPr="148AF01C">
        <w:rPr>
          <w:rFonts w:ascii="Aptos" w:eastAsia="Aptos" w:hAnsi="Aptos" w:cs="Aptos"/>
        </w:rPr>
        <w:t>Alle intellectuele eigendomsrechten blijven bij HAP Statenkwartier. Verstrekte stukken mogen alleen voor eigen gebruik van de klant worden gebruikt.</w:t>
      </w:r>
    </w:p>
    <w:p w14:paraId="540AE0E5" w14:textId="38E08BC7" w:rsidR="00FB1AA0" w:rsidRDefault="4E3045DB" w:rsidP="148AF01C">
      <w:pPr>
        <w:pStyle w:val="Kop3"/>
        <w:spacing w:before="281" w:after="281"/>
      </w:pPr>
      <w:r w:rsidRPr="148AF01C">
        <w:rPr>
          <w:rFonts w:ascii="Aptos" w:eastAsia="Aptos" w:hAnsi="Aptos" w:cs="Aptos"/>
          <w:b/>
          <w:bCs/>
        </w:rPr>
        <w:t>Artikel 11. Klachtenregeling</w:t>
      </w:r>
    </w:p>
    <w:p w14:paraId="691D4380" w14:textId="77777777" w:rsidR="00AC175B" w:rsidRDefault="00BC5F56" w:rsidP="00AC175B">
      <w:pPr>
        <w:spacing w:after="0" w:line="278" w:lineRule="auto"/>
        <w:rPr>
          <w:rFonts w:ascii="Aptos" w:eastAsia="Aptos" w:hAnsi="Aptos" w:cs="Aptos"/>
        </w:rPr>
      </w:pPr>
      <w:r>
        <w:rPr>
          <w:rFonts w:ascii="Aptos" w:eastAsia="Aptos" w:hAnsi="Aptos" w:cs="Aptos"/>
        </w:rPr>
        <w:t>Wij vinden het wenselijk dat klachten en verbeteringen zoveel als mogelijk aan ons zelf worden doorgegeven zodat wij hierover in gesprek kunnen met de klant.</w:t>
      </w:r>
      <w:r w:rsidR="007F24A9">
        <w:rPr>
          <w:rFonts w:ascii="Aptos" w:eastAsia="Aptos" w:hAnsi="Aptos" w:cs="Aptos"/>
        </w:rPr>
        <w:t xml:space="preserve"> Doel van het gesprek is om tot een voor beide partijen goede afhandeling. Mocht dit niet lukken dan wel niet tot tevredenheid zijn van de klant:</w:t>
      </w:r>
    </w:p>
    <w:p w14:paraId="2F0DC5DE" w14:textId="77777777" w:rsidR="00AC175B" w:rsidRPr="00AC175B" w:rsidRDefault="4E3045DB" w:rsidP="00AC175B">
      <w:pPr>
        <w:pStyle w:val="Lijstalinea"/>
        <w:numPr>
          <w:ilvl w:val="0"/>
          <w:numId w:val="3"/>
        </w:numPr>
        <w:spacing w:after="0" w:line="278" w:lineRule="auto"/>
      </w:pPr>
      <w:r w:rsidRPr="00AC175B">
        <w:rPr>
          <w:rFonts w:ascii="Aptos" w:eastAsia="Aptos" w:hAnsi="Aptos" w:cs="Aptos"/>
        </w:rPr>
        <w:t xml:space="preserve">HAP Statenkwartier heeft een klachtenprocedure die via </w:t>
      </w:r>
      <w:hyperlink r:id="rId8">
        <w:r w:rsidRPr="00AC175B">
          <w:rPr>
            <w:rStyle w:val="Hyperlink"/>
            <w:rFonts w:ascii="Aptos" w:eastAsia="Aptos" w:hAnsi="Aptos" w:cs="Aptos"/>
          </w:rPr>
          <w:t>www.skge.nl</w:t>
        </w:r>
      </w:hyperlink>
      <w:r w:rsidRPr="00AC175B">
        <w:rPr>
          <w:rFonts w:ascii="Aptos" w:eastAsia="Aptos" w:hAnsi="Aptos" w:cs="Aptos"/>
        </w:rPr>
        <w:t xml:space="preserve"> te raadplegen is</w:t>
      </w:r>
      <w:r w:rsidR="00AC175B">
        <w:rPr>
          <w:rFonts w:ascii="Aptos" w:eastAsia="Aptos" w:hAnsi="Aptos" w:cs="Aptos"/>
        </w:rPr>
        <w:t>.</w:t>
      </w:r>
    </w:p>
    <w:p w14:paraId="76096D42" w14:textId="4E1FA51A" w:rsidR="00FB1AA0" w:rsidRDefault="4E3045DB" w:rsidP="00AC175B">
      <w:pPr>
        <w:pStyle w:val="Lijstalinea"/>
        <w:numPr>
          <w:ilvl w:val="0"/>
          <w:numId w:val="3"/>
        </w:numPr>
        <w:spacing w:after="0" w:line="278" w:lineRule="auto"/>
      </w:pPr>
      <w:r w:rsidRPr="00AC175B">
        <w:rPr>
          <w:rFonts w:ascii="Aptos" w:eastAsia="Aptos" w:hAnsi="Aptos" w:cs="Aptos"/>
        </w:rPr>
        <w:t>Geschillen kunnen bij de Geschillencommissie SKGE worden voorgelegd.</w:t>
      </w:r>
    </w:p>
    <w:p w14:paraId="294D059E" w14:textId="7A2B98A0" w:rsidR="00FB1AA0" w:rsidRDefault="4E3045DB" w:rsidP="148AF01C">
      <w:pPr>
        <w:pStyle w:val="Kop3"/>
        <w:spacing w:before="281" w:after="281"/>
      </w:pPr>
      <w:r w:rsidRPr="148AF01C">
        <w:rPr>
          <w:rFonts w:ascii="Aptos" w:eastAsia="Aptos" w:hAnsi="Aptos" w:cs="Aptos"/>
          <w:b/>
          <w:bCs/>
        </w:rPr>
        <w:t>Artikel 12. Aansprakelijkheid</w:t>
      </w:r>
    </w:p>
    <w:p w14:paraId="63F7A878" w14:textId="08154302" w:rsidR="00FB1AA0" w:rsidRPr="000D0EFB" w:rsidRDefault="4E3045DB" w:rsidP="7EB0B38F">
      <w:pPr>
        <w:spacing w:before="240" w:after="240"/>
        <w:rPr>
          <w:rFonts w:ascii="Aptos" w:eastAsia="Aptos" w:hAnsi="Aptos" w:cs="Aptos"/>
        </w:rPr>
      </w:pPr>
      <w:r w:rsidRPr="000D0EFB">
        <w:rPr>
          <w:rFonts w:ascii="Aptos" w:eastAsia="Aptos" w:hAnsi="Aptos" w:cs="Aptos"/>
        </w:rPr>
        <w:t>HAP Statenkwartier is verantwoordelijk voor de uitvoering van de geneeskundige behandelingsovereenkomst maar niet aansprakelijk voor schade die niet aan haar toerekenbaar is. Aansprakelijkheid is beperkt tot directe, materiële schade</w:t>
      </w:r>
      <w:r w:rsidR="15300B96" w:rsidRPr="000D0EFB">
        <w:rPr>
          <w:rFonts w:ascii="Aptos" w:eastAsia="Aptos" w:hAnsi="Aptos" w:cs="Aptos"/>
        </w:rPr>
        <w:t xml:space="preserve"> welke is ontstaan direct bij het uitvoeren van de diensten</w:t>
      </w:r>
      <w:r w:rsidRPr="000D0EFB">
        <w:rPr>
          <w:rFonts w:ascii="Aptos" w:eastAsia="Aptos" w:hAnsi="Aptos" w:cs="Aptos"/>
        </w:rPr>
        <w:t xml:space="preserve"> en maximaal tot het bedrag dat de aansprakelijkheidsverzekering uitkeert.</w:t>
      </w:r>
    </w:p>
    <w:p w14:paraId="02F5A9A8" w14:textId="2CE06E87" w:rsidR="0A6A1316" w:rsidRPr="000D0EFB" w:rsidRDefault="0A6A1316" w:rsidP="7EB0B38F">
      <w:pPr>
        <w:spacing w:before="240" w:after="240"/>
        <w:rPr>
          <w:rFonts w:ascii="Aptos" w:eastAsia="Aptos" w:hAnsi="Aptos" w:cs="Aptos"/>
        </w:rPr>
      </w:pPr>
      <w:r w:rsidRPr="000D0EFB">
        <w:rPr>
          <w:rFonts w:ascii="Aptos" w:eastAsia="Aptos" w:hAnsi="Aptos" w:cs="Aptos"/>
          <w:color w:val="333333"/>
        </w:rPr>
        <w:t xml:space="preserve">Indien de verzekeraar in enig geval niet tot uitkering overgaat, of de schade niet door de verzekering wordt gedekt, is de aansprakelijkheid van </w:t>
      </w:r>
      <w:r w:rsidR="000D0EFB" w:rsidRPr="000D0EFB">
        <w:rPr>
          <w:rFonts w:ascii="Aptos" w:eastAsia="Aptos" w:hAnsi="Aptos" w:cs="Aptos"/>
          <w:color w:val="333333"/>
        </w:rPr>
        <w:t>HAP Statenkwartier</w:t>
      </w:r>
      <w:r w:rsidRPr="000D0EFB">
        <w:rPr>
          <w:rFonts w:ascii="Aptos" w:eastAsia="Aptos" w:hAnsi="Aptos" w:cs="Aptos"/>
          <w:color w:val="333333"/>
        </w:rPr>
        <w:t xml:space="preserve"> beperkt tot </w:t>
      </w:r>
      <w:r w:rsidRPr="000D0EFB">
        <w:rPr>
          <w:rFonts w:ascii="Aptos" w:eastAsia="Aptos" w:hAnsi="Aptos" w:cs="Aptos"/>
          <w:color w:val="333333"/>
        </w:rPr>
        <w:lastRenderedPageBreak/>
        <w:t>het bedrag van de factuur. Rechten op vergoeding wegens aansprakelijkheid, verlopen na 1 jaar nadat het schadeveroorzakende feit zich heeft voorgedaan</w:t>
      </w:r>
    </w:p>
    <w:p w14:paraId="30FD0060" w14:textId="66A19897" w:rsidR="00462813" w:rsidRDefault="3D6CDC77" w:rsidP="7EB0B38F">
      <w:pPr>
        <w:spacing w:before="240" w:after="240"/>
        <w:rPr>
          <w:rFonts w:ascii="Aptos" w:eastAsia="Aptos" w:hAnsi="Aptos" w:cs="Aptos"/>
        </w:rPr>
      </w:pPr>
      <w:r w:rsidRPr="000D0EFB">
        <w:rPr>
          <w:rFonts w:ascii="Aptos" w:eastAsia="Aptos" w:hAnsi="Aptos" w:cs="Aptos"/>
        </w:rPr>
        <w:t xml:space="preserve">HAP </w:t>
      </w:r>
      <w:r w:rsidR="0050C28D" w:rsidRPr="000D0EFB">
        <w:rPr>
          <w:rFonts w:ascii="Aptos" w:eastAsia="Aptos" w:hAnsi="Aptos" w:cs="Aptos"/>
        </w:rPr>
        <w:t>S</w:t>
      </w:r>
      <w:r w:rsidRPr="000D0EFB">
        <w:rPr>
          <w:rFonts w:ascii="Aptos" w:eastAsia="Aptos" w:hAnsi="Aptos" w:cs="Aptos"/>
        </w:rPr>
        <w:t xml:space="preserve">tatenkwartier is niet aansprakelijk voor </w:t>
      </w:r>
      <w:r w:rsidR="49CF1A3C" w:rsidRPr="000D0EFB">
        <w:rPr>
          <w:rFonts w:ascii="Aptos" w:eastAsia="Aptos" w:hAnsi="Aptos" w:cs="Aptos"/>
        </w:rPr>
        <w:t xml:space="preserve">directe of indirecte </w:t>
      </w:r>
      <w:r w:rsidRPr="000D0EFB">
        <w:rPr>
          <w:rFonts w:ascii="Aptos" w:eastAsia="Aptos" w:hAnsi="Aptos" w:cs="Aptos"/>
        </w:rPr>
        <w:t xml:space="preserve">schade welke </w:t>
      </w:r>
      <w:r w:rsidR="1CCF2B79" w:rsidRPr="000D0EFB">
        <w:rPr>
          <w:rFonts w:ascii="Aptos" w:eastAsia="Aptos" w:hAnsi="Aptos" w:cs="Aptos"/>
        </w:rPr>
        <w:t xml:space="preserve">ontstaan is door </w:t>
      </w:r>
      <w:r w:rsidRPr="000D0EFB">
        <w:rPr>
          <w:rFonts w:ascii="Aptos" w:eastAsia="Aptos" w:hAnsi="Aptos" w:cs="Aptos"/>
        </w:rPr>
        <w:t xml:space="preserve">de verkregen medische informatie </w:t>
      </w:r>
      <w:r w:rsidR="61F8453E" w:rsidRPr="000D0EFB">
        <w:rPr>
          <w:rFonts w:ascii="Aptos" w:eastAsia="Aptos" w:hAnsi="Aptos" w:cs="Aptos"/>
        </w:rPr>
        <w:t xml:space="preserve">voor </w:t>
      </w:r>
      <w:r w:rsidRPr="000D0EFB">
        <w:rPr>
          <w:rFonts w:ascii="Aptos" w:eastAsia="Aptos" w:hAnsi="Aptos" w:cs="Aptos"/>
        </w:rPr>
        <w:t>de Klant</w:t>
      </w:r>
      <w:r w:rsidR="23DAA7B4" w:rsidRPr="000D0EFB">
        <w:rPr>
          <w:rFonts w:ascii="Aptos" w:eastAsia="Aptos" w:hAnsi="Aptos" w:cs="Aptos"/>
        </w:rPr>
        <w:t xml:space="preserve"> of </w:t>
      </w:r>
      <w:r w:rsidR="549DBE92" w:rsidRPr="000D0EFB">
        <w:rPr>
          <w:rFonts w:ascii="Aptos" w:eastAsia="Aptos" w:hAnsi="Aptos" w:cs="Aptos"/>
        </w:rPr>
        <w:t xml:space="preserve">voor </w:t>
      </w:r>
      <w:r w:rsidR="23DAA7B4" w:rsidRPr="000D0EFB">
        <w:rPr>
          <w:rFonts w:ascii="Aptos" w:eastAsia="Aptos" w:hAnsi="Aptos" w:cs="Aptos"/>
        </w:rPr>
        <w:t>derden als familieleden van de Klant.</w:t>
      </w:r>
      <w:r w:rsidR="000D0EFB">
        <w:rPr>
          <w:rFonts w:ascii="Aptos" w:eastAsia="Aptos" w:hAnsi="Aptos" w:cs="Aptos"/>
        </w:rPr>
        <w:t xml:space="preserve"> </w:t>
      </w:r>
      <w:r w:rsidR="00462813">
        <w:rPr>
          <w:rFonts w:ascii="Aptos" w:eastAsia="Aptos" w:hAnsi="Aptos" w:cs="Aptos"/>
        </w:rPr>
        <w:t>Geëxpliceerd</w:t>
      </w:r>
    </w:p>
    <w:p w14:paraId="69302968" w14:textId="7A93A1A1" w:rsidR="30E29C32" w:rsidRPr="00462813" w:rsidRDefault="30E29C32" w:rsidP="00462813">
      <w:pPr>
        <w:pStyle w:val="Lijstalinea"/>
        <w:numPr>
          <w:ilvl w:val="0"/>
          <w:numId w:val="5"/>
        </w:numPr>
        <w:spacing w:before="240" w:after="240"/>
        <w:rPr>
          <w:rFonts w:ascii="Aptos" w:eastAsia="Aptos" w:hAnsi="Aptos" w:cs="Aptos"/>
        </w:rPr>
      </w:pPr>
      <w:r w:rsidRPr="00462813">
        <w:rPr>
          <w:rFonts w:ascii="Aptos" w:eastAsia="Aptos" w:hAnsi="Aptos" w:cs="Aptos"/>
        </w:rPr>
        <w:t>HAP St</w:t>
      </w:r>
      <w:r w:rsidR="5409C518" w:rsidRPr="00462813">
        <w:rPr>
          <w:rFonts w:ascii="Aptos" w:eastAsia="Aptos" w:hAnsi="Aptos" w:cs="Aptos"/>
        </w:rPr>
        <w:t xml:space="preserve">atenkwartier maakt voor zijn rapporten en verslagen </w:t>
      </w:r>
      <w:r w:rsidR="0A49BDA0" w:rsidRPr="00462813">
        <w:rPr>
          <w:rFonts w:ascii="Aptos" w:eastAsia="Aptos" w:hAnsi="Aptos" w:cs="Aptos"/>
        </w:rPr>
        <w:t xml:space="preserve">over de uitslagen </w:t>
      </w:r>
      <w:r w:rsidR="5409C518" w:rsidRPr="00462813">
        <w:rPr>
          <w:rFonts w:ascii="Aptos" w:eastAsia="Aptos" w:hAnsi="Aptos" w:cs="Aptos"/>
        </w:rPr>
        <w:t>onder andere gebruik van informatie</w:t>
      </w:r>
      <w:r w:rsidR="292C4874" w:rsidRPr="00462813">
        <w:rPr>
          <w:rFonts w:ascii="Aptos" w:eastAsia="Aptos" w:hAnsi="Aptos" w:cs="Aptos"/>
        </w:rPr>
        <w:t xml:space="preserve"> </w:t>
      </w:r>
      <w:r w:rsidR="6CEBA872" w:rsidRPr="00462813">
        <w:rPr>
          <w:rFonts w:ascii="Aptos" w:eastAsia="Aptos" w:hAnsi="Aptos" w:cs="Aptos"/>
        </w:rPr>
        <w:t>van partners als het laboratoriu</w:t>
      </w:r>
      <w:r w:rsidR="00462813">
        <w:rPr>
          <w:rFonts w:ascii="Aptos" w:eastAsia="Aptos" w:hAnsi="Aptos" w:cs="Aptos"/>
        </w:rPr>
        <w:t>m,</w:t>
      </w:r>
      <w:r w:rsidR="5409C518" w:rsidRPr="00462813">
        <w:rPr>
          <w:rFonts w:ascii="Aptos" w:eastAsia="Aptos" w:hAnsi="Aptos" w:cs="Aptos"/>
        </w:rPr>
        <w:t xml:space="preserve"> </w:t>
      </w:r>
      <w:r w:rsidR="6D88B0BA" w:rsidRPr="00462813">
        <w:rPr>
          <w:rFonts w:ascii="Aptos" w:eastAsia="Aptos" w:hAnsi="Aptos" w:cs="Aptos"/>
        </w:rPr>
        <w:t xml:space="preserve">medische </w:t>
      </w:r>
      <w:r w:rsidR="5409C518" w:rsidRPr="00462813">
        <w:rPr>
          <w:rFonts w:ascii="Aptos" w:eastAsia="Aptos" w:hAnsi="Aptos" w:cs="Aptos"/>
        </w:rPr>
        <w:t>websites</w:t>
      </w:r>
      <w:r w:rsidR="000A5763">
        <w:rPr>
          <w:rFonts w:ascii="Aptos" w:eastAsia="Aptos" w:hAnsi="Aptos" w:cs="Aptos"/>
        </w:rPr>
        <w:t>, medische onderzoeken en artikelen</w:t>
      </w:r>
      <w:r w:rsidR="1E20EC13" w:rsidRPr="00462813">
        <w:rPr>
          <w:rFonts w:ascii="Aptos" w:eastAsia="Aptos" w:hAnsi="Aptos" w:cs="Aptos"/>
        </w:rPr>
        <w:t>. HAP Statenkwartier is niet aansprakelijk voor directe of indirect schade door foutieve interpretatie van uitslagen</w:t>
      </w:r>
      <w:r w:rsidR="000A5763">
        <w:rPr>
          <w:rFonts w:ascii="Aptos" w:eastAsia="Aptos" w:hAnsi="Aptos" w:cs="Aptos"/>
        </w:rPr>
        <w:t xml:space="preserve"> en/of door foutieve informatie van derden.</w:t>
      </w:r>
    </w:p>
    <w:p w14:paraId="5993F4A5" w14:textId="784D1820" w:rsidR="0DFDB01C" w:rsidRPr="00462813" w:rsidRDefault="0DFDB01C" w:rsidP="00462813">
      <w:pPr>
        <w:pStyle w:val="Lijstalinea"/>
        <w:numPr>
          <w:ilvl w:val="0"/>
          <w:numId w:val="5"/>
        </w:numPr>
        <w:spacing w:before="240" w:after="240"/>
        <w:rPr>
          <w:rFonts w:ascii="Aptos" w:eastAsia="Aptos" w:hAnsi="Aptos" w:cs="Aptos"/>
        </w:rPr>
      </w:pPr>
      <w:r w:rsidRPr="00462813">
        <w:rPr>
          <w:rFonts w:ascii="Aptos" w:eastAsia="Aptos" w:hAnsi="Aptos" w:cs="Aptos"/>
        </w:rPr>
        <w:t xml:space="preserve">Klant weet dat bij </w:t>
      </w:r>
      <w:r w:rsidR="70C32579" w:rsidRPr="00462813">
        <w:rPr>
          <w:rFonts w:ascii="Aptos" w:eastAsia="Aptos" w:hAnsi="Aptos" w:cs="Aptos"/>
        </w:rPr>
        <w:t xml:space="preserve">lichamelijke of psychische </w:t>
      </w:r>
      <w:r w:rsidRPr="00462813">
        <w:rPr>
          <w:rFonts w:ascii="Aptos" w:eastAsia="Aptos" w:hAnsi="Aptos" w:cs="Aptos"/>
        </w:rPr>
        <w:t>klachten zij de hulp moet inschakelen van de huisarts of behandelend specialist</w:t>
      </w:r>
      <w:r w:rsidR="3E8FEBBD" w:rsidRPr="00462813">
        <w:rPr>
          <w:rFonts w:ascii="Aptos" w:eastAsia="Aptos" w:hAnsi="Aptos" w:cs="Aptos"/>
        </w:rPr>
        <w:t xml:space="preserve"> en dat uitslagen verkregen uit de Dienst van HAP Statenkwartier niet gebruikt moet worden om de klacht te interpreteren. Ook niet als </w:t>
      </w:r>
      <w:r w:rsidR="12BE1412" w:rsidRPr="00462813">
        <w:rPr>
          <w:rFonts w:ascii="Aptos" w:eastAsia="Aptos" w:hAnsi="Aptos" w:cs="Aptos"/>
        </w:rPr>
        <w:t>de</w:t>
      </w:r>
      <w:r w:rsidR="3E8FEBBD" w:rsidRPr="00462813">
        <w:rPr>
          <w:rFonts w:ascii="Aptos" w:eastAsia="Aptos" w:hAnsi="Aptos" w:cs="Aptos"/>
        </w:rPr>
        <w:t xml:space="preserve"> </w:t>
      </w:r>
      <w:r w:rsidR="196B64B6" w:rsidRPr="00462813">
        <w:rPr>
          <w:rFonts w:ascii="Aptos" w:eastAsia="Aptos" w:hAnsi="Aptos" w:cs="Aptos"/>
        </w:rPr>
        <w:t>lichamelijke of psychische klachten</w:t>
      </w:r>
      <w:r w:rsidR="77862A56" w:rsidRPr="00462813">
        <w:rPr>
          <w:rFonts w:ascii="Aptos" w:eastAsia="Aptos" w:hAnsi="Aptos" w:cs="Aptos"/>
        </w:rPr>
        <w:t xml:space="preserve"> ontstaan zijn net na het uitvoeren van de Dienst. HAP Statenkwartier is niet aansprakelijk voor directe of indirecte schade hieruit voortkomend.</w:t>
      </w:r>
    </w:p>
    <w:p w14:paraId="0F75D3F8" w14:textId="6D3342DC" w:rsidR="47D26769" w:rsidRPr="00462813" w:rsidRDefault="47D26769" w:rsidP="00462813">
      <w:pPr>
        <w:spacing w:before="240" w:after="240"/>
        <w:ind w:left="360"/>
        <w:rPr>
          <w:rFonts w:ascii="Aptos" w:eastAsia="Aptos" w:hAnsi="Aptos" w:cs="Aptos"/>
        </w:rPr>
      </w:pPr>
      <w:r w:rsidRPr="00462813">
        <w:rPr>
          <w:rFonts w:ascii="Aptos" w:eastAsia="Aptos" w:hAnsi="Aptos" w:cs="Aptos"/>
          <w:color w:val="333333"/>
        </w:rPr>
        <w:t>HAP Statenkwartier is nooit aansprakelijk voor indirecte schade, daaronder begrepen gevolgschade, gederfde winst, gemiste besparingen en schade door bedrijfsstagnatie. Ook niet als dit voortgekomen is door overmacht</w:t>
      </w:r>
      <w:r w:rsidR="009A3A01">
        <w:rPr>
          <w:rFonts w:ascii="Aptos" w:eastAsia="Aptos" w:hAnsi="Aptos" w:cs="Aptos"/>
          <w:color w:val="333333"/>
        </w:rPr>
        <w:t xml:space="preserve"> (zie artikel 13)</w:t>
      </w:r>
      <w:r w:rsidRPr="00462813">
        <w:rPr>
          <w:rFonts w:ascii="Aptos" w:eastAsia="Aptos" w:hAnsi="Aptos" w:cs="Aptos"/>
          <w:color w:val="333333"/>
        </w:rPr>
        <w:t>.</w:t>
      </w:r>
    </w:p>
    <w:p w14:paraId="42073A52" w14:textId="0797BD92" w:rsidR="00FB1AA0" w:rsidRDefault="4E3045DB" w:rsidP="148AF01C">
      <w:pPr>
        <w:pStyle w:val="Kop3"/>
        <w:spacing w:before="281" w:after="281"/>
      </w:pPr>
      <w:r w:rsidRPr="7EB0B38F">
        <w:rPr>
          <w:rFonts w:ascii="Aptos" w:eastAsia="Aptos" w:hAnsi="Aptos" w:cs="Aptos"/>
          <w:b/>
          <w:bCs/>
        </w:rPr>
        <w:t>Artikel 13. Overmacht</w:t>
      </w:r>
    </w:p>
    <w:p w14:paraId="0DBFA2A3" w14:textId="46B36F79" w:rsidR="0537F938" w:rsidRPr="009A3A01" w:rsidRDefault="0537F938" w:rsidP="7EB0B38F">
      <w:pPr>
        <w:pStyle w:val="Lijstalinea"/>
        <w:numPr>
          <w:ilvl w:val="0"/>
          <w:numId w:val="1"/>
        </w:numPr>
        <w:shd w:val="clear" w:color="auto" w:fill="FFFFFF" w:themeFill="background1"/>
        <w:spacing w:after="0"/>
        <w:rPr>
          <w:rFonts w:ascii="Aptos" w:eastAsia="Aptos" w:hAnsi="Aptos" w:cs="Aptos"/>
          <w:color w:val="333333"/>
        </w:rPr>
      </w:pPr>
      <w:r w:rsidRPr="009A3A01">
        <w:rPr>
          <w:rFonts w:ascii="Aptos" w:eastAsia="Aptos" w:hAnsi="Aptos" w:cs="Aptos"/>
          <w:color w:val="333333"/>
        </w:rPr>
        <w:t>HAP statenkwartier is niet gehouden tot het nakomen van enige verplichting jegens Klant indien zij daartoe wordt gehinderd als gevolg van een omstandigheid die niet te wijten is aan haar schuld.</w:t>
      </w:r>
    </w:p>
    <w:p w14:paraId="35B27B0B" w14:textId="522A547B" w:rsidR="0537F938" w:rsidRPr="009A3A01" w:rsidRDefault="0537F938" w:rsidP="7EB0B38F">
      <w:pPr>
        <w:pStyle w:val="Lijstalinea"/>
        <w:numPr>
          <w:ilvl w:val="0"/>
          <w:numId w:val="1"/>
        </w:numPr>
        <w:shd w:val="clear" w:color="auto" w:fill="FFFFFF" w:themeFill="background1"/>
        <w:spacing w:after="0"/>
        <w:rPr>
          <w:rFonts w:ascii="Aptos" w:eastAsia="Aptos" w:hAnsi="Aptos" w:cs="Aptos"/>
          <w:color w:val="333333"/>
        </w:rPr>
      </w:pPr>
      <w:r w:rsidRPr="009A3A01">
        <w:rPr>
          <w:rFonts w:ascii="Aptos" w:eastAsia="Aptos" w:hAnsi="Aptos" w:cs="Aptos"/>
          <w:color w:val="333333"/>
        </w:rPr>
        <w:t xml:space="preserve">In geval van overmacht is </w:t>
      </w:r>
      <w:r w:rsidR="5601288E" w:rsidRPr="009A3A01">
        <w:rPr>
          <w:rFonts w:ascii="Aptos" w:eastAsia="Aptos" w:hAnsi="Aptos" w:cs="Aptos"/>
          <w:color w:val="333333"/>
        </w:rPr>
        <w:t>HAP Statenkwartier</w:t>
      </w:r>
      <w:r w:rsidRPr="009A3A01">
        <w:rPr>
          <w:rFonts w:ascii="Aptos" w:eastAsia="Aptos" w:hAnsi="Aptos" w:cs="Aptos"/>
          <w:color w:val="333333"/>
        </w:rPr>
        <w:t xml:space="preserve"> niet aansprakelijk voor enig daaruit voortvloeiende schade.</w:t>
      </w:r>
    </w:p>
    <w:p w14:paraId="0E1DA3FB" w14:textId="07EF1CCC" w:rsidR="0537F938" w:rsidRPr="009A3A01" w:rsidRDefault="0537F938" w:rsidP="7EB0B38F">
      <w:pPr>
        <w:pStyle w:val="Lijstalinea"/>
        <w:numPr>
          <w:ilvl w:val="0"/>
          <w:numId w:val="1"/>
        </w:numPr>
        <w:shd w:val="clear" w:color="auto" w:fill="FFFFFF" w:themeFill="background1"/>
        <w:spacing w:after="0"/>
        <w:rPr>
          <w:rFonts w:ascii="Aptos" w:eastAsia="Aptos" w:hAnsi="Aptos" w:cs="Aptos"/>
          <w:color w:val="333333"/>
        </w:rPr>
      </w:pPr>
      <w:r w:rsidRPr="009A3A01">
        <w:rPr>
          <w:rFonts w:ascii="Aptos" w:eastAsia="Aptos" w:hAnsi="Aptos" w:cs="Aptos"/>
          <w:color w:val="333333"/>
        </w:rPr>
        <w:t xml:space="preserve">Onder overmacht wordt onder anderen verstaan: alle van buiten komende oorzaken, voorzien of niet voorzien, waarop </w:t>
      </w:r>
      <w:r w:rsidR="44B9403E" w:rsidRPr="009A3A01">
        <w:rPr>
          <w:rFonts w:ascii="Aptos" w:eastAsia="Aptos" w:hAnsi="Aptos" w:cs="Aptos"/>
          <w:color w:val="333333"/>
        </w:rPr>
        <w:t>HAP Statenkwartier</w:t>
      </w:r>
      <w:r w:rsidRPr="009A3A01">
        <w:rPr>
          <w:rFonts w:ascii="Aptos" w:eastAsia="Aptos" w:hAnsi="Aptos" w:cs="Aptos"/>
          <w:color w:val="333333"/>
        </w:rPr>
        <w:t xml:space="preserve"> geen invloed kan uitoefenen,  waardoor </w:t>
      </w:r>
      <w:r w:rsidR="6FB7312A" w:rsidRPr="009A3A01">
        <w:rPr>
          <w:rFonts w:ascii="Aptos" w:eastAsia="Aptos" w:hAnsi="Aptos" w:cs="Aptos"/>
          <w:color w:val="333333"/>
        </w:rPr>
        <w:t>HAP Statenkwartier n</w:t>
      </w:r>
      <w:r w:rsidRPr="009A3A01">
        <w:rPr>
          <w:rFonts w:ascii="Aptos" w:eastAsia="Aptos" w:hAnsi="Aptos" w:cs="Aptos"/>
          <w:color w:val="333333"/>
        </w:rPr>
        <w:t>iet in staat is zijn verplichtingen na te komen. In ieder geval (maar niet uitsluitend) behoren hiertoe brand, overstroming, oorlog, natuurrampen, pandemieën en uitzonderlijke weersomstandigheden</w:t>
      </w:r>
      <w:r w:rsidR="304A34E0" w:rsidRPr="009A3A01">
        <w:rPr>
          <w:rFonts w:ascii="Aptos" w:eastAsia="Aptos" w:hAnsi="Aptos" w:cs="Aptos"/>
          <w:color w:val="333333"/>
        </w:rPr>
        <w:t xml:space="preserve"> en</w:t>
      </w:r>
      <w:r w:rsidRPr="009A3A01">
        <w:rPr>
          <w:rFonts w:ascii="Aptos" w:eastAsia="Aptos" w:hAnsi="Aptos" w:cs="Aptos"/>
          <w:color w:val="333333"/>
        </w:rPr>
        <w:t xml:space="preserve"> stakingen</w:t>
      </w:r>
    </w:p>
    <w:p w14:paraId="76692257" w14:textId="77777777" w:rsidR="004E5561" w:rsidRDefault="0EDD454E" w:rsidP="7EB0B38F">
      <w:pPr>
        <w:pStyle w:val="Lijstalinea"/>
        <w:numPr>
          <w:ilvl w:val="0"/>
          <w:numId w:val="1"/>
        </w:numPr>
        <w:shd w:val="clear" w:color="auto" w:fill="FFFFFF" w:themeFill="background1"/>
        <w:spacing w:after="0"/>
        <w:rPr>
          <w:rFonts w:ascii="Aptos" w:eastAsia="Aptos" w:hAnsi="Aptos" w:cs="Aptos"/>
          <w:color w:val="333333"/>
        </w:rPr>
      </w:pPr>
      <w:r w:rsidRPr="009A3A01">
        <w:rPr>
          <w:rFonts w:ascii="Aptos" w:eastAsia="Aptos" w:hAnsi="Aptos" w:cs="Aptos"/>
          <w:color w:val="333333"/>
        </w:rPr>
        <w:t>Specifieker rond de bloedbepalingen</w:t>
      </w:r>
      <w:r w:rsidR="00254539">
        <w:rPr>
          <w:rFonts w:ascii="Aptos" w:eastAsia="Aptos" w:hAnsi="Aptos" w:cs="Aptos"/>
          <w:color w:val="333333"/>
        </w:rPr>
        <w:t xml:space="preserve"> en </w:t>
      </w:r>
      <w:proofErr w:type="spellStart"/>
      <w:r w:rsidR="00254539">
        <w:rPr>
          <w:rFonts w:ascii="Aptos" w:eastAsia="Aptos" w:hAnsi="Aptos" w:cs="Aptos"/>
          <w:color w:val="333333"/>
        </w:rPr>
        <w:t>BoeV</w:t>
      </w:r>
      <w:r w:rsidRPr="009A3A01">
        <w:rPr>
          <w:rFonts w:ascii="Aptos" w:eastAsia="Aptos" w:hAnsi="Aptos" w:cs="Aptos"/>
          <w:color w:val="333333"/>
        </w:rPr>
        <w:t>:</w:t>
      </w:r>
      <w:proofErr w:type="spellEnd"/>
    </w:p>
    <w:p w14:paraId="0CB932EA" w14:textId="3BC30A4B" w:rsidR="0EDD454E" w:rsidRDefault="0EDD454E" w:rsidP="004E5561">
      <w:pPr>
        <w:pStyle w:val="Lijstalinea"/>
        <w:numPr>
          <w:ilvl w:val="0"/>
          <w:numId w:val="6"/>
        </w:numPr>
        <w:shd w:val="clear" w:color="auto" w:fill="FFFFFF" w:themeFill="background1"/>
        <w:spacing w:after="0"/>
        <w:rPr>
          <w:rFonts w:ascii="Aptos" w:eastAsia="Aptos" w:hAnsi="Aptos" w:cs="Aptos"/>
          <w:color w:val="333333"/>
        </w:rPr>
      </w:pPr>
      <w:r w:rsidRPr="004E5561">
        <w:rPr>
          <w:rFonts w:ascii="Aptos" w:eastAsia="Aptos" w:hAnsi="Aptos" w:cs="Aptos"/>
          <w:color w:val="000000" w:themeColor="text1"/>
        </w:rPr>
        <w:t>Mocht er met de bepaling in het laboratorium iets verkeerds zijn gegaan</w:t>
      </w:r>
      <w:r w:rsidR="009A3A01" w:rsidRPr="004E5561">
        <w:rPr>
          <w:rFonts w:ascii="Aptos" w:eastAsia="Aptos" w:hAnsi="Aptos" w:cs="Aptos"/>
          <w:color w:val="000000" w:themeColor="text1"/>
        </w:rPr>
        <w:t xml:space="preserve"> dan is dit overmacht. </w:t>
      </w:r>
      <w:r w:rsidR="004B147C">
        <w:rPr>
          <w:rFonts w:ascii="Aptos" w:eastAsia="Aptos" w:hAnsi="Aptos" w:cs="Aptos"/>
          <w:color w:val="000000" w:themeColor="text1"/>
        </w:rPr>
        <w:t xml:space="preserve">Mochten bepaalde waardes wel bekend zijn: dan </w:t>
      </w:r>
      <w:r w:rsidR="000B7D65">
        <w:rPr>
          <w:rFonts w:ascii="Aptos" w:eastAsia="Aptos" w:hAnsi="Aptos" w:cs="Aptos"/>
          <w:color w:val="000000" w:themeColor="text1"/>
        </w:rPr>
        <w:t xml:space="preserve">is de klant hiervoor naar rato geld verschuldigd. Klant kan er dan voor kiezen om kosteloos nog een keer bloed te prikken om ook de resterende waardes te weten te komen. Mocht de klant hier niet voor kiezen dan zal </w:t>
      </w:r>
      <w:r w:rsidR="00AE7388">
        <w:rPr>
          <w:rFonts w:ascii="Aptos" w:eastAsia="Aptos" w:hAnsi="Aptos" w:cs="Aptos"/>
          <w:color w:val="000000" w:themeColor="text1"/>
        </w:rPr>
        <w:t>het</w:t>
      </w:r>
      <w:r w:rsidR="000B7D65">
        <w:rPr>
          <w:rFonts w:ascii="Aptos" w:eastAsia="Aptos" w:hAnsi="Aptos" w:cs="Aptos"/>
          <w:color w:val="000000" w:themeColor="text1"/>
        </w:rPr>
        <w:t xml:space="preserve"> </w:t>
      </w:r>
      <w:r w:rsidR="00AE7388">
        <w:rPr>
          <w:rFonts w:ascii="Aptos" w:eastAsia="Aptos" w:hAnsi="Aptos" w:cs="Aptos"/>
          <w:color w:val="000000" w:themeColor="text1"/>
        </w:rPr>
        <w:t xml:space="preserve">bedrag van </w:t>
      </w:r>
      <w:r w:rsidR="00AE7388">
        <w:rPr>
          <w:rFonts w:ascii="Aptos" w:eastAsia="Aptos" w:hAnsi="Aptos" w:cs="Aptos"/>
          <w:color w:val="000000" w:themeColor="text1"/>
        </w:rPr>
        <w:lastRenderedPageBreak/>
        <w:t>de niet bekende bloedwaardes teruggestort worden</w:t>
      </w:r>
      <w:r w:rsidR="003B53EC">
        <w:rPr>
          <w:rFonts w:ascii="Aptos" w:eastAsia="Aptos" w:hAnsi="Aptos" w:cs="Aptos"/>
          <w:color w:val="000000" w:themeColor="text1"/>
        </w:rPr>
        <w:t xml:space="preserve"> (let wel: de vaste bloedprikkosten blijven in totaliteit verschuldigd)</w:t>
      </w:r>
      <w:r w:rsidR="00806573">
        <w:rPr>
          <w:rFonts w:ascii="Aptos" w:eastAsia="Aptos" w:hAnsi="Aptos" w:cs="Aptos"/>
          <w:color w:val="000000" w:themeColor="text1"/>
        </w:rPr>
        <w:t xml:space="preserve">. Mocht geen enkele bloedwaarde bekend zijn dan wordt het volledige bedrag teruggestort. Ook in al deze gevallen </w:t>
      </w:r>
      <w:r w:rsidR="08921568" w:rsidRPr="004E5561">
        <w:rPr>
          <w:rFonts w:ascii="Aptos" w:eastAsia="Aptos" w:hAnsi="Aptos" w:cs="Aptos"/>
          <w:color w:val="000000" w:themeColor="text1"/>
        </w:rPr>
        <w:t>k</w:t>
      </w:r>
      <w:r w:rsidRPr="004E5561">
        <w:rPr>
          <w:rFonts w:ascii="Aptos" w:eastAsia="Aptos" w:hAnsi="Aptos" w:cs="Aptos"/>
          <w:color w:val="000000" w:themeColor="text1"/>
        </w:rPr>
        <w:t xml:space="preserve">rijgt </w:t>
      </w:r>
      <w:r w:rsidR="48BCC184" w:rsidRPr="004E5561">
        <w:rPr>
          <w:rFonts w:ascii="Aptos" w:eastAsia="Aptos" w:hAnsi="Aptos" w:cs="Aptos"/>
          <w:color w:val="000000" w:themeColor="text1"/>
        </w:rPr>
        <w:t xml:space="preserve">u </w:t>
      </w:r>
      <w:r w:rsidRPr="004E5561">
        <w:rPr>
          <w:rFonts w:ascii="Aptos" w:eastAsia="Aptos" w:hAnsi="Aptos" w:cs="Aptos"/>
          <w:color w:val="000000" w:themeColor="text1"/>
        </w:rPr>
        <w:t>van ons niet een tegemoetkoming in de hinder die dit voor u geeft omdat u een extra keer moet komen</w:t>
      </w:r>
      <w:r w:rsidR="59A78E91" w:rsidRPr="004E5561">
        <w:rPr>
          <w:rFonts w:ascii="Aptos" w:eastAsia="Aptos" w:hAnsi="Aptos" w:cs="Aptos"/>
          <w:color w:val="000000" w:themeColor="text1"/>
        </w:rPr>
        <w:t xml:space="preserve"> bloedprikken.</w:t>
      </w:r>
      <w:r w:rsidRPr="004E5561">
        <w:rPr>
          <w:rFonts w:ascii="Aptos" w:eastAsia="Aptos" w:hAnsi="Aptos" w:cs="Aptos"/>
          <w:color w:val="333333"/>
        </w:rPr>
        <w:t xml:space="preserve"> </w:t>
      </w:r>
    </w:p>
    <w:p w14:paraId="60058C78" w14:textId="51B3A08F" w:rsidR="0056628F" w:rsidRDefault="00806573" w:rsidP="0056628F">
      <w:pPr>
        <w:pStyle w:val="Lijstalinea"/>
        <w:numPr>
          <w:ilvl w:val="0"/>
          <w:numId w:val="6"/>
        </w:numPr>
        <w:shd w:val="clear" w:color="auto" w:fill="FFFFFF" w:themeFill="background1"/>
        <w:spacing w:after="0"/>
        <w:rPr>
          <w:rFonts w:ascii="Aptos" w:eastAsia="Aptos" w:hAnsi="Aptos" w:cs="Aptos"/>
          <w:color w:val="333333"/>
        </w:rPr>
      </w:pPr>
      <w:r>
        <w:rPr>
          <w:rFonts w:ascii="Aptos" w:eastAsia="Aptos" w:hAnsi="Aptos" w:cs="Aptos"/>
          <w:color w:val="333333"/>
        </w:rPr>
        <w:t xml:space="preserve">Mocht het bloedprikken niet lukken </w:t>
      </w:r>
      <w:r w:rsidR="002B0299">
        <w:rPr>
          <w:rFonts w:ascii="Aptos" w:eastAsia="Aptos" w:hAnsi="Aptos" w:cs="Aptos"/>
          <w:color w:val="333333"/>
        </w:rPr>
        <w:t>omdat de afname van bloed niet lukt, dan is er sprake van overmacht. U kan dan kiezen voor volledige restitutie van het volledige bedrag</w:t>
      </w:r>
      <w:r w:rsidR="00761E78">
        <w:rPr>
          <w:rFonts w:ascii="Aptos" w:eastAsia="Aptos" w:hAnsi="Aptos" w:cs="Aptos"/>
          <w:color w:val="333333"/>
        </w:rPr>
        <w:t xml:space="preserve"> of u kan er voor kiezen op een ander moment en bij een ander persoon van HAP Statenkwartier de bloedafname te laten verrichten. Wat HAP Statenkwartier niet doet</w:t>
      </w:r>
      <w:r w:rsidR="00A75F1F">
        <w:rPr>
          <w:rFonts w:ascii="Aptos" w:eastAsia="Aptos" w:hAnsi="Aptos" w:cs="Aptos"/>
          <w:color w:val="333333"/>
        </w:rPr>
        <w:t>, is een aanvraag formulier maken zodat u in een ander laboratorium bloed</w:t>
      </w:r>
      <w:r w:rsidR="0056628F">
        <w:rPr>
          <w:rFonts w:ascii="Aptos" w:eastAsia="Aptos" w:hAnsi="Aptos" w:cs="Aptos"/>
          <w:color w:val="333333"/>
        </w:rPr>
        <w:t xml:space="preserve"> kan laten afnemen. </w:t>
      </w:r>
      <w:r w:rsidR="0056628F">
        <w:rPr>
          <w:rFonts w:ascii="Aptos" w:eastAsia="Aptos" w:hAnsi="Aptos" w:cs="Aptos"/>
          <w:color w:val="000000" w:themeColor="text1"/>
        </w:rPr>
        <w:t xml:space="preserve">Ook in al deze gevallen </w:t>
      </w:r>
      <w:r w:rsidR="0056628F" w:rsidRPr="004E5561">
        <w:rPr>
          <w:rFonts w:ascii="Aptos" w:eastAsia="Aptos" w:hAnsi="Aptos" w:cs="Aptos"/>
          <w:color w:val="000000" w:themeColor="text1"/>
        </w:rPr>
        <w:t xml:space="preserve">krijgt u van ons niet een tegemoetkoming in de hinder die dit voor u geeft </w:t>
      </w:r>
    </w:p>
    <w:p w14:paraId="22961A70" w14:textId="4FEAD28D" w:rsidR="004E5561" w:rsidRPr="004E5561" w:rsidRDefault="004E5561" w:rsidP="0056628F">
      <w:pPr>
        <w:pStyle w:val="Lijstalinea"/>
        <w:shd w:val="clear" w:color="auto" w:fill="FFFFFF" w:themeFill="background1"/>
        <w:spacing w:after="0"/>
        <w:ind w:left="1080"/>
        <w:rPr>
          <w:rFonts w:ascii="Aptos" w:eastAsia="Aptos" w:hAnsi="Aptos" w:cs="Aptos"/>
          <w:color w:val="333333"/>
        </w:rPr>
      </w:pPr>
    </w:p>
    <w:p w14:paraId="77F0C66F" w14:textId="11BF7614" w:rsidR="0537F938" w:rsidRPr="009A3A01" w:rsidRDefault="0537F938" w:rsidP="7EB0B38F">
      <w:pPr>
        <w:pStyle w:val="Lijstalinea"/>
        <w:numPr>
          <w:ilvl w:val="0"/>
          <w:numId w:val="1"/>
        </w:numPr>
        <w:shd w:val="clear" w:color="auto" w:fill="FFFFFF" w:themeFill="background1"/>
        <w:spacing w:after="0"/>
        <w:rPr>
          <w:rFonts w:ascii="Aptos" w:eastAsia="Aptos" w:hAnsi="Aptos" w:cs="Aptos"/>
          <w:color w:val="333333"/>
        </w:rPr>
      </w:pPr>
      <w:r w:rsidRPr="009A3A01">
        <w:rPr>
          <w:rFonts w:ascii="Aptos" w:eastAsia="Aptos" w:hAnsi="Aptos" w:cs="Aptos"/>
          <w:color w:val="333333"/>
        </w:rPr>
        <w:t>Partijen kunnen gedurende de periode dat de overmacht voortduurt de verplichtingen uit de Overeenkomst opschorten. Indien deze periode langer duurt dan twee weken is ieder van de partijen gerechtigd de Overeenkomst te ontbinden, zonder verplichting tot vergoeding van de schade aan de andere partij.</w:t>
      </w:r>
    </w:p>
    <w:p w14:paraId="3EA4E163" w14:textId="442BC48B" w:rsidR="7EB0B38F" w:rsidRPr="00DF4CDC" w:rsidRDefault="0537F938" w:rsidP="00DF4CDC">
      <w:pPr>
        <w:pStyle w:val="Lijstalinea"/>
        <w:numPr>
          <w:ilvl w:val="0"/>
          <w:numId w:val="1"/>
        </w:numPr>
        <w:shd w:val="clear" w:color="auto" w:fill="FFFFFF" w:themeFill="background1"/>
        <w:spacing w:after="0"/>
        <w:rPr>
          <w:rFonts w:ascii="Aptos" w:eastAsia="Aptos" w:hAnsi="Aptos" w:cs="Aptos"/>
          <w:color w:val="333333"/>
        </w:rPr>
      </w:pPr>
      <w:r w:rsidRPr="009A3A01">
        <w:rPr>
          <w:rFonts w:ascii="Aptos" w:eastAsia="Aptos" w:hAnsi="Aptos" w:cs="Aptos"/>
          <w:color w:val="333333"/>
        </w:rPr>
        <w:t xml:space="preserve">Voor zover </w:t>
      </w:r>
      <w:r w:rsidR="002F4135">
        <w:rPr>
          <w:rFonts w:ascii="Aptos" w:eastAsia="Aptos" w:hAnsi="Aptos" w:cs="Aptos"/>
          <w:color w:val="333333"/>
        </w:rPr>
        <w:t>HAP Statenkwartier</w:t>
      </w:r>
      <w:r w:rsidRPr="009A3A01">
        <w:rPr>
          <w:rFonts w:ascii="Aptos" w:eastAsia="Aptos" w:hAnsi="Aptos" w:cs="Aptos"/>
          <w:color w:val="333333"/>
        </w:rPr>
        <w:t xml:space="preserve"> ten tijde van het intreden van de overmacht inmiddels gedeeltelijk zijn verplichtingen uit de Overeenkomst is nagekomen</w:t>
      </w:r>
      <w:r w:rsidR="00D70E3E">
        <w:rPr>
          <w:rFonts w:ascii="Aptos" w:eastAsia="Aptos" w:hAnsi="Aptos" w:cs="Aptos"/>
          <w:color w:val="333333"/>
        </w:rPr>
        <w:t>,</w:t>
      </w:r>
      <w:r w:rsidRPr="009A3A01">
        <w:rPr>
          <w:rFonts w:ascii="Aptos" w:eastAsia="Aptos" w:hAnsi="Aptos" w:cs="Aptos"/>
          <w:color w:val="333333"/>
        </w:rPr>
        <w:t xml:space="preserve"> </w:t>
      </w:r>
      <w:r w:rsidR="00956D77">
        <w:rPr>
          <w:rFonts w:ascii="Aptos" w:eastAsia="Aptos" w:hAnsi="Aptos" w:cs="Aptos"/>
          <w:color w:val="333333"/>
        </w:rPr>
        <w:t xml:space="preserve">moet de klant voor dit deel betalen. </w:t>
      </w:r>
      <w:r w:rsidR="001B6D32" w:rsidRPr="001B6D32">
        <w:rPr>
          <w:rFonts w:ascii="Aptos" w:eastAsia="Aptos" w:hAnsi="Aptos" w:cs="Aptos"/>
        </w:rPr>
        <w:t xml:space="preserve">De Klant dient </w:t>
      </w:r>
      <w:r w:rsidR="00DF4CDC">
        <w:rPr>
          <w:rFonts w:ascii="Aptos" w:eastAsia="Aptos" w:hAnsi="Aptos" w:cs="Aptos"/>
        </w:rPr>
        <w:t>voor de niet gedane diensten</w:t>
      </w:r>
      <w:r w:rsidR="001B6D32" w:rsidRPr="001B6D32">
        <w:rPr>
          <w:rFonts w:ascii="Aptos" w:eastAsia="Aptos" w:hAnsi="Aptos" w:cs="Aptos"/>
        </w:rPr>
        <w:t xml:space="preserve"> schriftelijk een verzoek in bij HAP Statenkwartier tot terugbetaling van het niet verschuldigde bedrag. HAP Statenkwartier stort binnen 10 werkdagen dit bedrag terug. Er worden geen rente bedragen op vorderingen gegeven.</w:t>
      </w:r>
    </w:p>
    <w:p w14:paraId="7DD780CC" w14:textId="07380973" w:rsidR="00FB1AA0" w:rsidRDefault="4E3045DB" w:rsidP="148AF01C">
      <w:pPr>
        <w:pStyle w:val="Kop3"/>
        <w:spacing w:before="281" w:after="281"/>
      </w:pPr>
      <w:r w:rsidRPr="148AF01C">
        <w:rPr>
          <w:rFonts w:ascii="Aptos" w:eastAsia="Aptos" w:hAnsi="Aptos" w:cs="Aptos"/>
          <w:b/>
          <w:bCs/>
        </w:rPr>
        <w:t>Artikel 14. Ontbinding</w:t>
      </w:r>
    </w:p>
    <w:p w14:paraId="010657EE" w14:textId="4D35DEF5" w:rsidR="00FB1AA0" w:rsidRDefault="4E3045DB" w:rsidP="148AF01C">
      <w:pPr>
        <w:spacing w:before="240" w:after="240"/>
      </w:pPr>
      <w:r w:rsidRPr="148AF01C">
        <w:rPr>
          <w:rFonts w:ascii="Aptos" w:eastAsia="Aptos" w:hAnsi="Aptos" w:cs="Aptos"/>
        </w:rPr>
        <w:t>Partijen kunnen de overeenkomst zonder rechterlijke tussenkomst ontbinden bij surseance van betaling, faillissement of andere ernstige tekortkomingen.</w:t>
      </w:r>
    </w:p>
    <w:p w14:paraId="0045E1B1" w14:textId="046B5493" w:rsidR="00FB1AA0" w:rsidRDefault="4E3045DB" w:rsidP="148AF01C">
      <w:pPr>
        <w:pStyle w:val="Kop3"/>
        <w:spacing w:before="281" w:after="281"/>
      </w:pPr>
      <w:r w:rsidRPr="148AF01C">
        <w:rPr>
          <w:rFonts w:ascii="Aptos" w:eastAsia="Aptos" w:hAnsi="Aptos" w:cs="Aptos"/>
          <w:b/>
          <w:bCs/>
        </w:rPr>
        <w:t>Artikel 15. Toepasselijk recht en bevoegde rechter</w:t>
      </w:r>
    </w:p>
    <w:p w14:paraId="2294AF2D" w14:textId="4526FF0C" w:rsidR="00FB1AA0" w:rsidRDefault="4E3045DB" w:rsidP="148AF01C">
      <w:pPr>
        <w:spacing w:before="240" w:after="240"/>
      </w:pPr>
      <w:r w:rsidRPr="148AF01C">
        <w:rPr>
          <w:rFonts w:ascii="Aptos" w:eastAsia="Aptos" w:hAnsi="Aptos" w:cs="Aptos"/>
        </w:rPr>
        <w:t>Op alle rechtsverhoudingen tussen HAP Statenkwartier en de klant is uitsluitend Nederlands recht van toepassing. Geschillen worden voorgelegd aan de Rechtbank Zuid-Holland, zittingslocatie Den Haag.</w:t>
      </w:r>
    </w:p>
    <w:p w14:paraId="7B5CAEB5" w14:textId="42990705" w:rsidR="00FB1AA0" w:rsidRDefault="00FB1AA0"/>
    <w:sectPr w:rsidR="00FB1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A1BFF"/>
    <w:multiLevelType w:val="hybridMultilevel"/>
    <w:tmpl w:val="86444BF2"/>
    <w:lvl w:ilvl="0" w:tplc="DEE450D4">
      <w:start w:val="4"/>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8341A"/>
    <w:multiLevelType w:val="hybridMultilevel"/>
    <w:tmpl w:val="47CA8482"/>
    <w:lvl w:ilvl="0" w:tplc="DEE450D4">
      <w:start w:val="4"/>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8C26A"/>
    <w:multiLevelType w:val="hybridMultilevel"/>
    <w:tmpl w:val="5F62BFB4"/>
    <w:lvl w:ilvl="0" w:tplc="E77C2A86">
      <w:start w:val="1"/>
      <w:numFmt w:val="bullet"/>
      <w:lvlText w:val=""/>
      <w:lvlJc w:val="left"/>
      <w:pPr>
        <w:ind w:left="720" w:hanging="360"/>
      </w:pPr>
      <w:rPr>
        <w:rFonts w:ascii="Symbol" w:hAnsi="Symbol" w:hint="default"/>
      </w:rPr>
    </w:lvl>
    <w:lvl w:ilvl="1" w:tplc="DAC8E1CE">
      <w:start w:val="1"/>
      <w:numFmt w:val="bullet"/>
      <w:lvlText w:val="o"/>
      <w:lvlJc w:val="left"/>
      <w:pPr>
        <w:ind w:left="1440" w:hanging="360"/>
      </w:pPr>
      <w:rPr>
        <w:rFonts w:ascii="Courier New" w:hAnsi="Courier New" w:hint="default"/>
      </w:rPr>
    </w:lvl>
    <w:lvl w:ilvl="2" w:tplc="280E2880">
      <w:start w:val="1"/>
      <w:numFmt w:val="bullet"/>
      <w:lvlText w:val=""/>
      <w:lvlJc w:val="left"/>
      <w:pPr>
        <w:ind w:left="2160" w:hanging="360"/>
      </w:pPr>
      <w:rPr>
        <w:rFonts w:ascii="Wingdings" w:hAnsi="Wingdings" w:hint="default"/>
      </w:rPr>
    </w:lvl>
    <w:lvl w:ilvl="3" w:tplc="1D84A226">
      <w:start w:val="1"/>
      <w:numFmt w:val="bullet"/>
      <w:lvlText w:val=""/>
      <w:lvlJc w:val="left"/>
      <w:pPr>
        <w:ind w:left="2880" w:hanging="360"/>
      </w:pPr>
      <w:rPr>
        <w:rFonts w:ascii="Symbol" w:hAnsi="Symbol" w:hint="default"/>
      </w:rPr>
    </w:lvl>
    <w:lvl w:ilvl="4" w:tplc="1BCA77AC">
      <w:start w:val="1"/>
      <w:numFmt w:val="bullet"/>
      <w:lvlText w:val="o"/>
      <w:lvlJc w:val="left"/>
      <w:pPr>
        <w:ind w:left="3600" w:hanging="360"/>
      </w:pPr>
      <w:rPr>
        <w:rFonts w:ascii="Courier New" w:hAnsi="Courier New" w:hint="default"/>
      </w:rPr>
    </w:lvl>
    <w:lvl w:ilvl="5" w:tplc="A29CE78C">
      <w:start w:val="1"/>
      <w:numFmt w:val="bullet"/>
      <w:lvlText w:val=""/>
      <w:lvlJc w:val="left"/>
      <w:pPr>
        <w:ind w:left="4320" w:hanging="360"/>
      </w:pPr>
      <w:rPr>
        <w:rFonts w:ascii="Wingdings" w:hAnsi="Wingdings" w:hint="default"/>
      </w:rPr>
    </w:lvl>
    <w:lvl w:ilvl="6" w:tplc="9B020762">
      <w:start w:val="1"/>
      <w:numFmt w:val="bullet"/>
      <w:lvlText w:val=""/>
      <w:lvlJc w:val="left"/>
      <w:pPr>
        <w:ind w:left="5040" w:hanging="360"/>
      </w:pPr>
      <w:rPr>
        <w:rFonts w:ascii="Symbol" w:hAnsi="Symbol" w:hint="default"/>
      </w:rPr>
    </w:lvl>
    <w:lvl w:ilvl="7" w:tplc="7C0074CA">
      <w:start w:val="1"/>
      <w:numFmt w:val="bullet"/>
      <w:lvlText w:val="o"/>
      <w:lvlJc w:val="left"/>
      <w:pPr>
        <w:ind w:left="5760" w:hanging="360"/>
      </w:pPr>
      <w:rPr>
        <w:rFonts w:ascii="Courier New" w:hAnsi="Courier New" w:hint="default"/>
      </w:rPr>
    </w:lvl>
    <w:lvl w:ilvl="8" w:tplc="03DA394E">
      <w:start w:val="1"/>
      <w:numFmt w:val="bullet"/>
      <w:lvlText w:val=""/>
      <w:lvlJc w:val="left"/>
      <w:pPr>
        <w:ind w:left="6480" w:hanging="360"/>
      </w:pPr>
      <w:rPr>
        <w:rFonts w:ascii="Wingdings" w:hAnsi="Wingdings" w:hint="default"/>
      </w:rPr>
    </w:lvl>
  </w:abstractNum>
  <w:abstractNum w:abstractNumId="3" w15:restartNumberingAfterBreak="0">
    <w:nsid w:val="4C58EB07"/>
    <w:multiLevelType w:val="hybridMultilevel"/>
    <w:tmpl w:val="662E7A82"/>
    <w:lvl w:ilvl="0" w:tplc="412A609E">
      <w:start w:val="1"/>
      <w:numFmt w:val="decimal"/>
      <w:lvlText w:val="%1."/>
      <w:lvlJc w:val="left"/>
      <w:pPr>
        <w:ind w:left="720" w:hanging="360"/>
      </w:pPr>
    </w:lvl>
    <w:lvl w:ilvl="1" w:tplc="2C8E89AA">
      <w:start w:val="1"/>
      <w:numFmt w:val="lowerLetter"/>
      <w:lvlText w:val="%2."/>
      <w:lvlJc w:val="left"/>
      <w:pPr>
        <w:ind w:left="1440" w:hanging="360"/>
      </w:pPr>
    </w:lvl>
    <w:lvl w:ilvl="2" w:tplc="C4FA2F90">
      <w:start w:val="1"/>
      <w:numFmt w:val="lowerRoman"/>
      <w:lvlText w:val="%3."/>
      <w:lvlJc w:val="right"/>
      <w:pPr>
        <w:ind w:left="2160" w:hanging="180"/>
      </w:pPr>
    </w:lvl>
    <w:lvl w:ilvl="3" w:tplc="17DA8D2E">
      <w:start w:val="1"/>
      <w:numFmt w:val="decimal"/>
      <w:lvlText w:val="%4."/>
      <w:lvlJc w:val="left"/>
      <w:pPr>
        <w:ind w:left="2880" w:hanging="360"/>
      </w:pPr>
    </w:lvl>
    <w:lvl w:ilvl="4" w:tplc="A81232D6">
      <w:start w:val="1"/>
      <w:numFmt w:val="lowerLetter"/>
      <w:lvlText w:val="%5."/>
      <w:lvlJc w:val="left"/>
      <w:pPr>
        <w:ind w:left="3600" w:hanging="360"/>
      </w:pPr>
    </w:lvl>
    <w:lvl w:ilvl="5" w:tplc="AC78FF10">
      <w:start w:val="1"/>
      <w:numFmt w:val="lowerRoman"/>
      <w:lvlText w:val="%6."/>
      <w:lvlJc w:val="right"/>
      <w:pPr>
        <w:ind w:left="4320" w:hanging="180"/>
      </w:pPr>
    </w:lvl>
    <w:lvl w:ilvl="6" w:tplc="982C651C">
      <w:start w:val="1"/>
      <w:numFmt w:val="decimal"/>
      <w:lvlText w:val="%7."/>
      <w:lvlJc w:val="left"/>
      <w:pPr>
        <w:ind w:left="5040" w:hanging="360"/>
      </w:pPr>
    </w:lvl>
    <w:lvl w:ilvl="7" w:tplc="6460449C">
      <w:start w:val="1"/>
      <w:numFmt w:val="lowerLetter"/>
      <w:lvlText w:val="%8."/>
      <w:lvlJc w:val="left"/>
      <w:pPr>
        <w:ind w:left="5760" w:hanging="360"/>
      </w:pPr>
    </w:lvl>
    <w:lvl w:ilvl="8" w:tplc="861C65F2">
      <w:start w:val="1"/>
      <w:numFmt w:val="lowerRoman"/>
      <w:lvlText w:val="%9."/>
      <w:lvlJc w:val="right"/>
      <w:pPr>
        <w:ind w:left="6480" w:hanging="180"/>
      </w:pPr>
    </w:lvl>
  </w:abstractNum>
  <w:abstractNum w:abstractNumId="4" w15:restartNumberingAfterBreak="0">
    <w:nsid w:val="4F7A4C02"/>
    <w:multiLevelType w:val="hybridMultilevel"/>
    <w:tmpl w:val="6008B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9E48FD"/>
    <w:multiLevelType w:val="hybridMultilevel"/>
    <w:tmpl w:val="01F2162C"/>
    <w:lvl w:ilvl="0" w:tplc="DEE450D4">
      <w:start w:val="4"/>
      <w:numFmt w:val="bullet"/>
      <w:lvlText w:val="-"/>
      <w:lvlJc w:val="left"/>
      <w:pPr>
        <w:ind w:left="720" w:hanging="360"/>
      </w:pPr>
      <w:rPr>
        <w:rFonts w:ascii="Aptos" w:eastAsia="Aptos" w:hAnsi="Aptos"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81487">
    <w:abstractNumId w:val="3"/>
  </w:num>
  <w:num w:numId="2" w16cid:durableId="1364862221">
    <w:abstractNumId w:val="2"/>
  </w:num>
  <w:num w:numId="3" w16cid:durableId="1296912645">
    <w:abstractNumId w:val="1"/>
  </w:num>
  <w:num w:numId="4" w16cid:durableId="315574037">
    <w:abstractNumId w:val="0"/>
  </w:num>
  <w:num w:numId="5" w16cid:durableId="1421752712">
    <w:abstractNumId w:val="5"/>
  </w:num>
  <w:num w:numId="6" w16cid:durableId="1105343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2D081F"/>
    <w:rsid w:val="0003520D"/>
    <w:rsid w:val="0005007B"/>
    <w:rsid w:val="000A54A6"/>
    <w:rsid w:val="000A5763"/>
    <w:rsid w:val="000B7D65"/>
    <w:rsid w:val="000C4DEF"/>
    <w:rsid w:val="000D0EFB"/>
    <w:rsid w:val="000F6F8E"/>
    <w:rsid w:val="001B6D32"/>
    <w:rsid w:val="001E759C"/>
    <w:rsid w:val="00254539"/>
    <w:rsid w:val="002B0299"/>
    <w:rsid w:val="002B78F4"/>
    <w:rsid w:val="002F4135"/>
    <w:rsid w:val="003B53EC"/>
    <w:rsid w:val="00462813"/>
    <w:rsid w:val="0049318B"/>
    <w:rsid w:val="004B147C"/>
    <w:rsid w:val="004E5561"/>
    <w:rsid w:val="0050C28D"/>
    <w:rsid w:val="00514879"/>
    <w:rsid w:val="00532750"/>
    <w:rsid w:val="00542143"/>
    <w:rsid w:val="005459F7"/>
    <w:rsid w:val="0056628F"/>
    <w:rsid w:val="0057612D"/>
    <w:rsid w:val="005870FB"/>
    <w:rsid w:val="005C6DB6"/>
    <w:rsid w:val="005D122A"/>
    <w:rsid w:val="0061537F"/>
    <w:rsid w:val="006C2435"/>
    <w:rsid w:val="006C31FD"/>
    <w:rsid w:val="00754665"/>
    <w:rsid w:val="00761E78"/>
    <w:rsid w:val="007D28F5"/>
    <w:rsid w:val="007F24A9"/>
    <w:rsid w:val="00805AE7"/>
    <w:rsid w:val="00806573"/>
    <w:rsid w:val="00811C79"/>
    <w:rsid w:val="00817121"/>
    <w:rsid w:val="00956D77"/>
    <w:rsid w:val="009A3964"/>
    <w:rsid w:val="009A3A01"/>
    <w:rsid w:val="00A15F09"/>
    <w:rsid w:val="00A26F8D"/>
    <w:rsid w:val="00A363C1"/>
    <w:rsid w:val="00A416C0"/>
    <w:rsid w:val="00A75F1F"/>
    <w:rsid w:val="00AA4EFA"/>
    <w:rsid w:val="00AC175B"/>
    <w:rsid w:val="00AE7388"/>
    <w:rsid w:val="00B4425E"/>
    <w:rsid w:val="00B8379E"/>
    <w:rsid w:val="00BC5F56"/>
    <w:rsid w:val="00BE093C"/>
    <w:rsid w:val="00BF5D6E"/>
    <w:rsid w:val="00C053D3"/>
    <w:rsid w:val="00C52C2F"/>
    <w:rsid w:val="00CD7A15"/>
    <w:rsid w:val="00D226D3"/>
    <w:rsid w:val="00D70E3E"/>
    <w:rsid w:val="00D96812"/>
    <w:rsid w:val="00DF4CDC"/>
    <w:rsid w:val="00E07C28"/>
    <w:rsid w:val="00E1655B"/>
    <w:rsid w:val="00E20E51"/>
    <w:rsid w:val="00E75283"/>
    <w:rsid w:val="00E97033"/>
    <w:rsid w:val="00EA60DC"/>
    <w:rsid w:val="00EA6DC2"/>
    <w:rsid w:val="00EE6D5D"/>
    <w:rsid w:val="00F73883"/>
    <w:rsid w:val="00FB030D"/>
    <w:rsid w:val="00FB1AA0"/>
    <w:rsid w:val="023DD398"/>
    <w:rsid w:val="02802F9C"/>
    <w:rsid w:val="028952FF"/>
    <w:rsid w:val="048C11D2"/>
    <w:rsid w:val="0537F938"/>
    <w:rsid w:val="055244BE"/>
    <w:rsid w:val="055AF2FD"/>
    <w:rsid w:val="05F09A3C"/>
    <w:rsid w:val="05FBBCD8"/>
    <w:rsid w:val="08921568"/>
    <w:rsid w:val="09263521"/>
    <w:rsid w:val="093EEA2E"/>
    <w:rsid w:val="0A05C817"/>
    <w:rsid w:val="0A49BDA0"/>
    <w:rsid w:val="0A6A1316"/>
    <w:rsid w:val="0CD04D96"/>
    <w:rsid w:val="0D782B95"/>
    <w:rsid w:val="0DB2A307"/>
    <w:rsid w:val="0DFDB01C"/>
    <w:rsid w:val="0EDD454E"/>
    <w:rsid w:val="0F623DB9"/>
    <w:rsid w:val="0FA2C728"/>
    <w:rsid w:val="0FC4BDDE"/>
    <w:rsid w:val="10813D5E"/>
    <w:rsid w:val="12102CC9"/>
    <w:rsid w:val="12BE1412"/>
    <w:rsid w:val="1358968A"/>
    <w:rsid w:val="13A054E4"/>
    <w:rsid w:val="140FEDC6"/>
    <w:rsid w:val="148AF01C"/>
    <w:rsid w:val="15300B96"/>
    <w:rsid w:val="15D3EAB0"/>
    <w:rsid w:val="1654571B"/>
    <w:rsid w:val="196B64B6"/>
    <w:rsid w:val="1A1E98E3"/>
    <w:rsid w:val="1A2F83D8"/>
    <w:rsid w:val="1B29B55F"/>
    <w:rsid w:val="1BEDD57C"/>
    <w:rsid w:val="1C4D7757"/>
    <w:rsid w:val="1CCF2B79"/>
    <w:rsid w:val="1D61D106"/>
    <w:rsid w:val="1E20EC13"/>
    <w:rsid w:val="1EC100CC"/>
    <w:rsid w:val="2065270D"/>
    <w:rsid w:val="20699DB3"/>
    <w:rsid w:val="20B4AB1B"/>
    <w:rsid w:val="224E0698"/>
    <w:rsid w:val="23DAA7B4"/>
    <w:rsid w:val="25470A18"/>
    <w:rsid w:val="254C66F3"/>
    <w:rsid w:val="25653710"/>
    <w:rsid w:val="27238529"/>
    <w:rsid w:val="27817AD5"/>
    <w:rsid w:val="27D543BE"/>
    <w:rsid w:val="292C4874"/>
    <w:rsid w:val="2AC1F631"/>
    <w:rsid w:val="2BBA3D07"/>
    <w:rsid w:val="2BDCF1FA"/>
    <w:rsid w:val="2D424165"/>
    <w:rsid w:val="2E8EB081"/>
    <w:rsid w:val="2FE77E43"/>
    <w:rsid w:val="304A34E0"/>
    <w:rsid w:val="3076CA8B"/>
    <w:rsid w:val="30E29C32"/>
    <w:rsid w:val="31B666B7"/>
    <w:rsid w:val="32B726E3"/>
    <w:rsid w:val="3484A506"/>
    <w:rsid w:val="36DC8A5D"/>
    <w:rsid w:val="36E97EEE"/>
    <w:rsid w:val="3768DAF7"/>
    <w:rsid w:val="38407EE3"/>
    <w:rsid w:val="390582BA"/>
    <w:rsid w:val="392D081F"/>
    <w:rsid w:val="39347728"/>
    <w:rsid w:val="3950DAC6"/>
    <w:rsid w:val="39FC5825"/>
    <w:rsid w:val="3A4A9412"/>
    <w:rsid w:val="3D6CDC77"/>
    <w:rsid w:val="3E8FEBBD"/>
    <w:rsid w:val="400403DE"/>
    <w:rsid w:val="402C0C4D"/>
    <w:rsid w:val="41FF5C3A"/>
    <w:rsid w:val="42A14F9D"/>
    <w:rsid w:val="42B6BC09"/>
    <w:rsid w:val="43D8D01B"/>
    <w:rsid w:val="440344C7"/>
    <w:rsid w:val="446BD830"/>
    <w:rsid w:val="44B9403E"/>
    <w:rsid w:val="47D26769"/>
    <w:rsid w:val="48BCC184"/>
    <w:rsid w:val="49248E86"/>
    <w:rsid w:val="494BFB04"/>
    <w:rsid w:val="49CF1A3C"/>
    <w:rsid w:val="4ADEFF9F"/>
    <w:rsid w:val="4B2FAE06"/>
    <w:rsid w:val="4C7976AE"/>
    <w:rsid w:val="4E3045DB"/>
    <w:rsid w:val="4EB6ADF7"/>
    <w:rsid w:val="4ED1CEC1"/>
    <w:rsid w:val="524A5230"/>
    <w:rsid w:val="52B13188"/>
    <w:rsid w:val="54064CA6"/>
    <w:rsid w:val="5409C518"/>
    <w:rsid w:val="549DBE92"/>
    <w:rsid w:val="5547838E"/>
    <w:rsid w:val="55ACD1F3"/>
    <w:rsid w:val="5601288E"/>
    <w:rsid w:val="5647BC29"/>
    <w:rsid w:val="5676A67A"/>
    <w:rsid w:val="5682DEF2"/>
    <w:rsid w:val="5684921C"/>
    <w:rsid w:val="59624E24"/>
    <w:rsid w:val="599C1D76"/>
    <w:rsid w:val="59A78E91"/>
    <w:rsid w:val="59E0D064"/>
    <w:rsid w:val="5A1BC2F3"/>
    <w:rsid w:val="5B2E7A01"/>
    <w:rsid w:val="5BD50E31"/>
    <w:rsid w:val="5DBAC446"/>
    <w:rsid w:val="5F26876E"/>
    <w:rsid w:val="608A5894"/>
    <w:rsid w:val="60DC14B6"/>
    <w:rsid w:val="61B7D883"/>
    <w:rsid w:val="61F8453E"/>
    <w:rsid w:val="622F7D36"/>
    <w:rsid w:val="6271751D"/>
    <w:rsid w:val="62C1F386"/>
    <w:rsid w:val="6302B3E9"/>
    <w:rsid w:val="632A643F"/>
    <w:rsid w:val="64FCA557"/>
    <w:rsid w:val="662EE26D"/>
    <w:rsid w:val="664FFF08"/>
    <w:rsid w:val="67068FDC"/>
    <w:rsid w:val="6866A7BF"/>
    <w:rsid w:val="690EDA80"/>
    <w:rsid w:val="69D8F411"/>
    <w:rsid w:val="6AE7D02F"/>
    <w:rsid w:val="6B7B6AFB"/>
    <w:rsid w:val="6BB31088"/>
    <w:rsid w:val="6CEBA872"/>
    <w:rsid w:val="6D88B0BA"/>
    <w:rsid w:val="6DDBDBB9"/>
    <w:rsid w:val="6E2F9FF3"/>
    <w:rsid w:val="6F07AC21"/>
    <w:rsid w:val="6FB7312A"/>
    <w:rsid w:val="6FD00503"/>
    <w:rsid w:val="70C32579"/>
    <w:rsid w:val="7177E030"/>
    <w:rsid w:val="728281DB"/>
    <w:rsid w:val="73EE0F31"/>
    <w:rsid w:val="74BCCEDB"/>
    <w:rsid w:val="75C83C92"/>
    <w:rsid w:val="765EEB79"/>
    <w:rsid w:val="7669BFC9"/>
    <w:rsid w:val="7712ABD5"/>
    <w:rsid w:val="77862A56"/>
    <w:rsid w:val="78BFDB83"/>
    <w:rsid w:val="7A8D337C"/>
    <w:rsid w:val="7A8F7C4A"/>
    <w:rsid w:val="7A966443"/>
    <w:rsid w:val="7DF4D592"/>
    <w:rsid w:val="7E158A05"/>
    <w:rsid w:val="7EB0B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081F"/>
  <w15:chartTrackingRefBased/>
  <w15:docId w15:val="{0E0D1306-FEAE-4E9F-A1AA-280FE903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Pr>
      <w:rFonts w:asciiTheme="majorHAnsi" w:eastAsiaTheme="majorEastAsia" w:hAnsiTheme="majorHAnsi" w:cstheme="majorBidi"/>
      <w:color w:val="0A2F40" w:themeColor="accent1" w:themeShade="7F"/>
      <w:sz w:val="24"/>
      <w:szCs w:val="24"/>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ge.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6824788839F149B916C0C4B7613D12" ma:contentTypeVersion="16" ma:contentTypeDescription="Een nieuw document maken." ma:contentTypeScope="" ma:versionID="deb3ef721d671d63751ccff4531a6c56">
  <xsd:schema xmlns:xsd="http://www.w3.org/2001/XMLSchema" xmlns:xs="http://www.w3.org/2001/XMLSchema" xmlns:p="http://schemas.microsoft.com/office/2006/metadata/properties" xmlns:ns2="3e460c4a-680e-4b3e-97b0-30d7c616fa62" xmlns:ns3="ddf4c070-526e-44ce-bf07-491711115df1" targetNamespace="http://schemas.microsoft.com/office/2006/metadata/properties" ma:root="true" ma:fieldsID="778e9b05212b6ffd8e7eef83df413c4a" ns2:_="" ns3:_="">
    <xsd:import namespace="3e460c4a-680e-4b3e-97b0-30d7c616fa62"/>
    <xsd:import namespace="ddf4c070-526e-44ce-bf07-491711115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60c4a-680e-4b3e-97b0-30d7c616f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0a927c7-2c23-4d85-a2ab-c2d9dcda40f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f4c070-526e-44ce-bf07-491711115df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dd70583-1976-47f6-a91b-f0c915dde41c}" ma:internalName="TaxCatchAll" ma:showField="CatchAllData" ma:web="ddf4c070-526e-44ce-bf07-491711115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460c4a-680e-4b3e-97b0-30d7c616fa62">
      <Terms xmlns="http://schemas.microsoft.com/office/infopath/2007/PartnerControls"/>
    </lcf76f155ced4ddcb4097134ff3c332f>
    <TaxCatchAll xmlns="ddf4c070-526e-44ce-bf07-491711115df1" xsi:nil="true"/>
  </documentManagement>
</p:properties>
</file>

<file path=customXml/itemProps1.xml><?xml version="1.0" encoding="utf-8"?>
<ds:datastoreItem xmlns:ds="http://schemas.openxmlformats.org/officeDocument/2006/customXml" ds:itemID="{7E5CF5B8-FA91-43BF-8E46-9C6AA164C69B}">
  <ds:schemaRefs>
    <ds:schemaRef ds:uri="http://schemas.microsoft.com/sharepoint/v3/contenttype/forms"/>
  </ds:schemaRefs>
</ds:datastoreItem>
</file>

<file path=customXml/itemProps2.xml><?xml version="1.0" encoding="utf-8"?>
<ds:datastoreItem xmlns:ds="http://schemas.openxmlformats.org/officeDocument/2006/customXml" ds:itemID="{35077172-27C9-4342-9AE8-010593D12A94}"/>
</file>

<file path=customXml/itemProps3.xml><?xml version="1.0" encoding="utf-8"?>
<ds:datastoreItem xmlns:ds="http://schemas.openxmlformats.org/officeDocument/2006/customXml" ds:itemID="{DDFDBCB0-4998-4E51-9C50-BDE0A42C5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6</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jvellenga</dc:creator>
  <cp:keywords/>
  <dc:description/>
  <cp:lastModifiedBy>jvellenga</cp:lastModifiedBy>
  <cp:revision>73</cp:revision>
  <cp:lastPrinted>2024-07-25T16:07:00Z</cp:lastPrinted>
  <dcterms:created xsi:type="dcterms:W3CDTF">2024-07-21T18:42:00Z</dcterms:created>
  <dcterms:modified xsi:type="dcterms:W3CDTF">2024-07-25T16:30:00Z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0x010100BC6824788839F149B916C0C4B7613D12</vt:lpwstr>
  </property>
</Properties>
</file>